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514EC" w14:textId="77777777" w:rsidR="00040A47" w:rsidRPr="00833324" w:rsidRDefault="00957043" w:rsidP="007F1FF2">
      <w:pPr>
        <w:shd w:val="clear" w:color="auto" w:fill="184B8B"/>
        <w:jc w:val="center"/>
        <w:rPr>
          <w:b/>
          <w:color w:val="BEAF87"/>
          <w:sz w:val="32"/>
          <w:szCs w:val="32"/>
          <w:lang w:val="fr-CA"/>
        </w:rPr>
      </w:pPr>
      <w:bookmarkStart w:id="0" w:name="lt_pId002"/>
      <w:bookmarkStart w:id="1" w:name="lt_pId003"/>
      <w:bookmarkStart w:id="2" w:name="_DV_C6"/>
      <w:bookmarkEnd w:id="0"/>
      <w:bookmarkEnd w:id="1"/>
      <w:r w:rsidRPr="00833324">
        <w:rPr>
          <w:b/>
          <w:noProof/>
          <w:color w:val="BEAF87"/>
          <w:sz w:val="32"/>
          <w:szCs w:val="32"/>
          <w:lang w:val="fr-CA"/>
        </w:rPr>
        <w:drawing>
          <wp:anchor distT="0" distB="0" distL="114300" distR="114300" simplePos="0" relativeHeight="251658240" behindDoc="0" locked="0" layoutInCell="1" allowOverlap="1" wp14:anchorId="01F6F5C9" wp14:editId="7A3FDDAF">
            <wp:simplePos x="0" y="0"/>
            <wp:positionH relativeFrom="column">
              <wp:posOffset>161925</wp:posOffset>
            </wp:positionH>
            <wp:positionV relativeFrom="paragraph">
              <wp:posOffset>-411480</wp:posOffset>
            </wp:positionV>
            <wp:extent cx="5476875" cy="342900"/>
            <wp:effectExtent l="19050" t="0" r="9525" b="0"/>
            <wp:wrapNone/>
            <wp:docPr id="3" name="Image 3" descr="Logo CSA_ACV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162061" name="Picture 3" descr="Logo CSA_ACV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106207" w14:textId="77777777" w:rsidR="00812D03" w:rsidRPr="00833324" w:rsidRDefault="00812D03" w:rsidP="007F1FF2">
      <w:pPr>
        <w:shd w:val="clear" w:color="auto" w:fill="184B8B"/>
        <w:jc w:val="center"/>
        <w:rPr>
          <w:b/>
          <w:color w:val="BEAF87"/>
          <w:sz w:val="32"/>
          <w:szCs w:val="32"/>
          <w:lang w:val="fr-CA"/>
        </w:rPr>
      </w:pPr>
      <w:r w:rsidRPr="00833324">
        <w:rPr>
          <w:b/>
          <w:color w:val="BEAF87"/>
          <w:sz w:val="32"/>
          <w:szCs w:val="32"/>
          <w:lang w:val="fr-CA"/>
        </w:rPr>
        <w:t>Avis 13-315 du personnel des ACVM (révisé)</w:t>
      </w:r>
    </w:p>
    <w:p w14:paraId="538D542C" w14:textId="5198D33F" w:rsidR="00812D03" w:rsidRPr="00833324" w:rsidRDefault="00812D03" w:rsidP="007F1FF2">
      <w:pPr>
        <w:shd w:val="clear" w:color="auto" w:fill="184B8B"/>
        <w:jc w:val="center"/>
        <w:rPr>
          <w:b/>
          <w:i/>
          <w:color w:val="BEAF87"/>
          <w:sz w:val="32"/>
          <w:szCs w:val="32"/>
          <w:lang w:val="fr-CA"/>
        </w:rPr>
      </w:pPr>
      <w:r w:rsidRPr="00833324">
        <w:rPr>
          <w:b/>
          <w:i/>
          <w:color w:val="BEAF87"/>
          <w:sz w:val="32"/>
          <w:szCs w:val="32"/>
          <w:lang w:val="fr-CA"/>
        </w:rPr>
        <w:t>Jours fériés des autorités en valeurs mobilières en 20</w:t>
      </w:r>
      <w:r w:rsidR="005A6B2C">
        <w:rPr>
          <w:b/>
          <w:i/>
          <w:color w:val="BEAF87"/>
          <w:sz w:val="32"/>
          <w:szCs w:val="32"/>
          <w:lang w:val="fr-CA"/>
        </w:rPr>
        <w:t>2</w:t>
      </w:r>
      <w:r w:rsidR="00DF5A3D">
        <w:rPr>
          <w:b/>
          <w:i/>
          <w:color w:val="BEAF87"/>
          <w:sz w:val="32"/>
          <w:szCs w:val="32"/>
          <w:lang w:val="fr-CA"/>
        </w:rPr>
        <w:t>6</w:t>
      </w:r>
    </w:p>
    <w:p w14:paraId="6FE30D93" w14:textId="77777777" w:rsidR="00040A47" w:rsidRPr="00833324" w:rsidRDefault="00040A47" w:rsidP="007F1FF2">
      <w:pPr>
        <w:shd w:val="clear" w:color="auto" w:fill="184B8B"/>
        <w:jc w:val="center"/>
        <w:rPr>
          <w:b/>
          <w:i/>
          <w:color w:val="BEAF87"/>
          <w:sz w:val="32"/>
          <w:szCs w:val="32"/>
          <w:lang w:val="fr-CA"/>
        </w:rPr>
      </w:pPr>
    </w:p>
    <w:p w14:paraId="748CA853" w14:textId="77777777" w:rsidR="00040A47" w:rsidRPr="00833324" w:rsidRDefault="00040A47" w:rsidP="00A72264">
      <w:pPr>
        <w:pStyle w:val="Title"/>
        <w:widowControl/>
        <w:jc w:val="left"/>
        <w:rPr>
          <w:color w:val="000000"/>
          <w:lang w:val="fr-CA"/>
        </w:rPr>
      </w:pPr>
      <w:bookmarkStart w:id="3" w:name="_DV_M0"/>
      <w:bookmarkEnd w:id="2"/>
      <w:bookmarkEnd w:id="3"/>
    </w:p>
    <w:p w14:paraId="532275F5" w14:textId="146B4FC1" w:rsidR="00040A47" w:rsidRPr="00833324" w:rsidRDefault="007A0B40" w:rsidP="00A72264">
      <w:pPr>
        <w:pStyle w:val="Title"/>
        <w:widowControl/>
        <w:jc w:val="left"/>
        <w:rPr>
          <w:color w:val="000000"/>
          <w:lang w:val="fr-CA"/>
        </w:rPr>
      </w:pPr>
      <w:bookmarkStart w:id="4" w:name="lt_pId004"/>
      <w:r w:rsidRPr="00833324">
        <w:rPr>
          <w:color w:val="000000"/>
          <w:lang w:val="fr-CA"/>
        </w:rPr>
        <w:t xml:space="preserve">Le </w:t>
      </w:r>
      <w:r w:rsidR="00501CD2">
        <w:rPr>
          <w:color w:val="000000"/>
          <w:lang w:val="fr-CA"/>
        </w:rPr>
        <w:t>4</w:t>
      </w:r>
      <w:r w:rsidR="00765031">
        <w:rPr>
          <w:color w:val="000000"/>
          <w:lang w:val="fr-CA"/>
        </w:rPr>
        <w:t> </w:t>
      </w:r>
      <w:r w:rsidR="00E3074F" w:rsidRPr="00833324">
        <w:rPr>
          <w:color w:val="000000"/>
          <w:lang w:val="fr-CA"/>
        </w:rPr>
        <w:t>décembre</w:t>
      </w:r>
      <w:r w:rsidR="00765031">
        <w:rPr>
          <w:color w:val="000000"/>
          <w:lang w:val="fr-CA"/>
        </w:rPr>
        <w:t> </w:t>
      </w:r>
      <w:r w:rsidR="00E3074F" w:rsidRPr="00833324">
        <w:rPr>
          <w:color w:val="000000"/>
          <w:lang w:val="fr-CA"/>
        </w:rPr>
        <w:t>20</w:t>
      </w:r>
      <w:bookmarkEnd w:id="4"/>
      <w:r w:rsidR="00CC5F9C">
        <w:rPr>
          <w:color w:val="000000"/>
          <w:lang w:val="fr-CA"/>
        </w:rPr>
        <w:t>2</w:t>
      </w:r>
      <w:r w:rsidR="00501CD2">
        <w:rPr>
          <w:color w:val="000000"/>
          <w:lang w:val="fr-CA"/>
        </w:rPr>
        <w:t>5</w:t>
      </w:r>
    </w:p>
    <w:p w14:paraId="6C1410F1" w14:textId="77777777" w:rsidR="00040A47" w:rsidRPr="00833324" w:rsidRDefault="00040A47" w:rsidP="003C7158">
      <w:pPr>
        <w:pStyle w:val="Title"/>
        <w:widowControl/>
        <w:jc w:val="left"/>
        <w:rPr>
          <w:color w:val="000000"/>
          <w:lang w:val="fr-CA"/>
        </w:rPr>
      </w:pPr>
    </w:p>
    <w:p w14:paraId="58DADEB1" w14:textId="02B7E7D7" w:rsidR="00040A47" w:rsidRPr="00833324" w:rsidRDefault="006B44EE" w:rsidP="003C7158">
      <w:pPr>
        <w:pStyle w:val="BodyText2"/>
        <w:jc w:val="both"/>
        <w:rPr>
          <w:i w:val="0"/>
          <w:lang w:val="fr-CA"/>
        </w:rPr>
      </w:pPr>
      <w:bookmarkStart w:id="5" w:name="lt_pId005"/>
      <w:r w:rsidRPr="00833324">
        <w:rPr>
          <w:i w:val="0"/>
          <w:color w:val="000000"/>
          <w:lang w:val="fr-CA"/>
        </w:rPr>
        <w:t>Nous disposons d’un régime d’examen des prospectus (ordinaires</w:t>
      </w:r>
      <w:r w:rsidR="00B85B4C">
        <w:rPr>
          <w:i w:val="0"/>
          <w:color w:val="000000"/>
          <w:lang w:val="fr-CA"/>
        </w:rPr>
        <w:t>,</w:t>
      </w:r>
      <w:r w:rsidRPr="00833324">
        <w:rPr>
          <w:i w:val="0"/>
          <w:color w:val="000000"/>
          <w:lang w:val="fr-CA"/>
        </w:rPr>
        <w:t xml:space="preserve"> simplifiés et d’organismes de placement collectif), modifications de prospectus, dépôts préalables et demandes de dispenses.</w:t>
      </w:r>
      <w:bookmarkEnd w:id="5"/>
      <w:r w:rsidR="00957043" w:rsidRPr="00833324">
        <w:rPr>
          <w:i w:val="0"/>
          <w:lang w:val="fr-CA"/>
        </w:rPr>
        <w:t xml:space="preserve"> </w:t>
      </w:r>
      <w:bookmarkStart w:id="6" w:name="lt_pId006"/>
      <w:r w:rsidR="00D13B99" w:rsidRPr="00833324">
        <w:rPr>
          <w:i w:val="0"/>
          <w:color w:val="000000"/>
          <w:lang w:val="fr-CA"/>
        </w:rPr>
        <w:t>Ce régime est décrit dans l’</w:t>
      </w:r>
      <w:r w:rsidR="00D13B99" w:rsidRPr="00614326">
        <w:rPr>
          <w:i w:val="0"/>
          <w:iCs w:val="0"/>
          <w:color w:val="000000"/>
          <w:lang w:val="fr-CA"/>
        </w:rPr>
        <w:t xml:space="preserve">Instruction générale </w:t>
      </w:r>
      <w:r w:rsidR="008D6F5D">
        <w:rPr>
          <w:i w:val="0"/>
          <w:iCs w:val="0"/>
          <w:color w:val="000000"/>
          <w:lang w:val="fr-CA"/>
        </w:rPr>
        <w:t xml:space="preserve">canadienne </w:t>
      </w:r>
      <w:r w:rsidR="00D13B99" w:rsidRPr="00614326">
        <w:rPr>
          <w:i w:val="0"/>
          <w:iCs w:val="0"/>
          <w:color w:val="000000"/>
          <w:lang w:val="fr-CA"/>
        </w:rPr>
        <w:t xml:space="preserve">11-202 </w:t>
      </w:r>
      <w:r w:rsidR="00D13B99" w:rsidRPr="00833324">
        <w:rPr>
          <w:color w:val="000000"/>
          <w:lang w:val="fr-CA"/>
        </w:rPr>
        <w:t>relative à l’examen du prospectus dans plusieurs territoires</w:t>
      </w:r>
      <w:r w:rsidR="00D13B99" w:rsidRPr="00833324">
        <w:rPr>
          <w:i w:val="0"/>
          <w:color w:val="000000"/>
          <w:lang w:val="fr-CA"/>
        </w:rPr>
        <w:t xml:space="preserve"> (l’</w:t>
      </w:r>
      <w:r w:rsidR="00D13B99" w:rsidRPr="00833324">
        <w:rPr>
          <w:b/>
          <w:i w:val="0"/>
          <w:color w:val="000000"/>
          <w:lang w:val="fr-CA"/>
        </w:rPr>
        <w:t xml:space="preserve">Instruction générale </w:t>
      </w:r>
      <w:r w:rsidR="008D6F5D">
        <w:rPr>
          <w:b/>
          <w:i w:val="0"/>
          <w:color w:val="000000"/>
          <w:lang w:val="fr-CA"/>
        </w:rPr>
        <w:t xml:space="preserve">canadienne </w:t>
      </w:r>
      <w:r w:rsidR="00D13B99" w:rsidRPr="00833324">
        <w:rPr>
          <w:b/>
          <w:i w:val="0"/>
          <w:color w:val="000000"/>
          <w:lang w:val="fr-CA"/>
        </w:rPr>
        <w:t>11-202</w:t>
      </w:r>
      <w:r w:rsidR="00D13B99" w:rsidRPr="00833324">
        <w:rPr>
          <w:i w:val="0"/>
          <w:color w:val="000000"/>
          <w:lang w:val="fr-CA"/>
        </w:rPr>
        <w:t>).</w:t>
      </w:r>
      <w:bookmarkEnd w:id="6"/>
    </w:p>
    <w:p w14:paraId="5F9E10EE" w14:textId="77777777" w:rsidR="00040A47" w:rsidRPr="00833324" w:rsidRDefault="00040A47" w:rsidP="003C7158">
      <w:pPr>
        <w:jc w:val="both"/>
        <w:rPr>
          <w:lang w:val="fr-CA"/>
        </w:rPr>
      </w:pPr>
    </w:p>
    <w:p w14:paraId="4DFC5220" w14:textId="0C9E7548" w:rsidR="00040A47" w:rsidRDefault="00812D03" w:rsidP="003C7158">
      <w:pPr>
        <w:pStyle w:val="BodyText2"/>
        <w:jc w:val="both"/>
        <w:rPr>
          <w:i w:val="0"/>
          <w:color w:val="000000"/>
          <w:lang w:val="fr-CA"/>
        </w:rPr>
      </w:pPr>
      <w:bookmarkStart w:id="7" w:name="lt_pId007"/>
      <w:r w:rsidRPr="00833324">
        <w:rPr>
          <w:i w:val="0"/>
          <w:color w:val="000000"/>
          <w:lang w:val="fr-CA"/>
        </w:rPr>
        <w:t xml:space="preserve">Aux termes de l’Instruction générale </w:t>
      </w:r>
      <w:r w:rsidR="008D6F5D">
        <w:rPr>
          <w:i w:val="0"/>
          <w:color w:val="000000"/>
          <w:lang w:val="fr-CA"/>
        </w:rPr>
        <w:t xml:space="preserve">canadienne </w:t>
      </w:r>
      <w:r w:rsidRPr="00833324">
        <w:rPr>
          <w:i w:val="0"/>
          <w:color w:val="000000"/>
          <w:lang w:val="fr-CA"/>
        </w:rPr>
        <w:t xml:space="preserve">11-202, le déposant qui obtient un visa de l’autorité principale </w:t>
      </w:r>
      <w:r w:rsidR="00A21233">
        <w:rPr>
          <w:i w:val="0"/>
          <w:color w:val="000000"/>
          <w:lang w:val="fr-CA"/>
        </w:rPr>
        <w:t>est</w:t>
      </w:r>
      <w:r w:rsidR="00A21233" w:rsidRPr="00833324">
        <w:rPr>
          <w:i w:val="0"/>
          <w:color w:val="000000"/>
          <w:lang w:val="fr-CA"/>
        </w:rPr>
        <w:t xml:space="preserve"> </w:t>
      </w:r>
      <w:r w:rsidRPr="00833324">
        <w:rPr>
          <w:i w:val="0"/>
          <w:color w:val="000000"/>
          <w:lang w:val="fr-CA"/>
        </w:rPr>
        <w:t xml:space="preserve">réputé </w:t>
      </w:r>
      <w:r w:rsidR="00A21233">
        <w:rPr>
          <w:i w:val="0"/>
          <w:color w:val="000000"/>
          <w:lang w:val="fr-CA"/>
        </w:rPr>
        <w:t>l’</w:t>
      </w:r>
      <w:r w:rsidRPr="00833324">
        <w:rPr>
          <w:i w:val="0"/>
          <w:color w:val="000000"/>
          <w:lang w:val="fr-CA"/>
        </w:rPr>
        <w:t xml:space="preserve">avoir </w:t>
      </w:r>
      <w:r w:rsidR="00A21233">
        <w:rPr>
          <w:i w:val="0"/>
          <w:color w:val="000000"/>
          <w:lang w:val="fr-CA"/>
        </w:rPr>
        <w:t xml:space="preserve">obtenu </w:t>
      </w:r>
      <w:r w:rsidRPr="00833324">
        <w:rPr>
          <w:i w:val="0"/>
          <w:color w:val="000000"/>
          <w:lang w:val="fr-CA"/>
        </w:rPr>
        <w:t>dans chaque territoire sous le régime du passeport où le prospectus a été déposé.</w:t>
      </w:r>
      <w:bookmarkStart w:id="8" w:name="lt_pId008"/>
      <w:bookmarkEnd w:id="7"/>
      <w:r w:rsidR="00C759EA" w:rsidRPr="00833324">
        <w:rPr>
          <w:i w:val="0"/>
          <w:lang w:val="fr-CA"/>
        </w:rPr>
        <w:t xml:space="preserve"> </w:t>
      </w:r>
      <w:r w:rsidR="00B066CD" w:rsidRPr="00833324">
        <w:rPr>
          <w:i w:val="0"/>
          <w:color w:val="000000"/>
          <w:lang w:val="fr-CA"/>
        </w:rPr>
        <w:t xml:space="preserve">Toutefois, le visa de l’autorité principale </w:t>
      </w:r>
      <w:r w:rsidR="0030713F">
        <w:rPr>
          <w:i w:val="0"/>
          <w:color w:val="000000"/>
          <w:lang w:val="fr-CA"/>
        </w:rPr>
        <w:t>fait foi du visa de</w:t>
      </w:r>
      <w:r w:rsidR="00B066CD" w:rsidRPr="00833324">
        <w:rPr>
          <w:i w:val="0"/>
          <w:color w:val="000000"/>
          <w:lang w:val="fr-CA"/>
        </w:rPr>
        <w:t xml:space="preserve"> la Commission des valeurs mobilières de l’Ontario (</w:t>
      </w:r>
      <w:r w:rsidR="00A21233">
        <w:rPr>
          <w:i w:val="0"/>
          <w:color w:val="000000"/>
          <w:lang w:val="fr-CA"/>
        </w:rPr>
        <w:t xml:space="preserve">la </w:t>
      </w:r>
      <w:r w:rsidR="00B066CD" w:rsidRPr="00833324">
        <w:rPr>
          <w:b/>
          <w:i w:val="0"/>
          <w:color w:val="000000"/>
          <w:lang w:val="fr-CA"/>
        </w:rPr>
        <w:t>CVMO</w:t>
      </w:r>
      <w:r w:rsidR="00B066CD" w:rsidRPr="00833324">
        <w:rPr>
          <w:i w:val="0"/>
          <w:color w:val="000000"/>
          <w:lang w:val="fr-CA"/>
        </w:rPr>
        <w:t>) seulement si les bureaux de celle-ci sont ouverts à la date du visa de l’autorité principale et qu’elle a indiqué que le prospectus est « prêt pour le définitif ».</w:t>
      </w:r>
      <w:bookmarkStart w:id="9" w:name="lt_pId009"/>
      <w:bookmarkEnd w:id="8"/>
      <w:r w:rsidR="00C759EA" w:rsidRPr="00833324">
        <w:rPr>
          <w:i w:val="0"/>
          <w:lang w:val="fr-CA"/>
        </w:rPr>
        <w:t xml:space="preserve"> </w:t>
      </w:r>
      <w:r w:rsidR="00B360C1" w:rsidRPr="00833324">
        <w:rPr>
          <w:i w:val="0"/>
          <w:color w:val="000000"/>
          <w:lang w:val="fr-CA"/>
        </w:rPr>
        <w:t xml:space="preserve">Si les bureaux de la CVMO ne sont pas ouverts à </w:t>
      </w:r>
      <w:r w:rsidR="0030713F">
        <w:rPr>
          <w:i w:val="0"/>
          <w:color w:val="000000"/>
          <w:lang w:val="fr-CA"/>
        </w:rPr>
        <w:t>cette</w:t>
      </w:r>
      <w:r w:rsidR="0030713F" w:rsidRPr="00833324">
        <w:rPr>
          <w:i w:val="0"/>
          <w:color w:val="000000"/>
          <w:lang w:val="fr-CA"/>
        </w:rPr>
        <w:t xml:space="preserve"> </w:t>
      </w:r>
      <w:r w:rsidR="00B360C1" w:rsidRPr="00833324">
        <w:rPr>
          <w:i w:val="0"/>
          <w:color w:val="000000"/>
          <w:lang w:val="fr-CA"/>
        </w:rPr>
        <w:t xml:space="preserve">date, </w:t>
      </w:r>
      <w:r w:rsidR="0030713F" w:rsidRPr="00833324">
        <w:rPr>
          <w:i w:val="0"/>
          <w:color w:val="000000"/>
          <w:lang w:val="fr-CA"/>
        </w:rPr>
        <w:t xml:space="preserve">l’autorité principale </w:t>
      </w:r>
      <w:r w:rsidR="00B360C1" w:rsidRPr="00833324">
        <w:rPr>
          <w:i w:val="0"/>
          <w:color w:val="000000"/>
          <w:lang w:val="fr-CA"/>
        </w:rPr>
        <w:t xml:space="preserve">octroiera un second visa faisant foi du visa de la CVMO le </w:t>
      </w:r>
      <w:r w:rsidR="00645CAF">
        <w:rPr>
          <w:i w:val="0"/>
          <w:color w:val="000000"/>
          <w:lang w:val="fr-CA"/>
        </w:rPr>
        <w:t>prochain</w:t>
      </w:r>
      <w:r w:rsidR="00645CAF" w:rsidRPr="00833324">
        <w:rPr>
          <w:i w:val="0"/>
          <w:color w:val="000000"/>
          <w:lang w:val="fr-CA"/>
        </w:rPr>
        <w:t xml:space="preserve"> </w:t>
      </w:r>
      <w:r w:rsidR="00B360C1" w:rsidRPr="00833324">
        <w:rPr>
          <w:i w:val="0"/>
          <w:color w:val="000000"/>
          <w:lang w:val="fr-CA"/>
        </w:rPr>
        <w:t>jour où ses bureaux s</w:t>
      </w:r>
      <w:r w:rsidR="0030713F">
        <w:rPr>
          <w:i w:val="0"/>
          <w:color w:val="000000"/>
          <w:lang w:val="fr-CA"/>
        </w:rPr>
        <w:t>er</w:t>
      </w:r>
      <w:r w:rsidR="00B360C1" w:rsidRPr="00833324">
        <w:rPr>
          <w:i w:val="0"/>
          <w:color w:val="000000"/>
          <w:lang w:val="fr-CA"/>
        </w:rPr>
        <w:t>ont ouverts.</w:t>
      </w:r>
      <w:bookmarkEnd w:id="9"/>
    </w:p>
    <w:p w14:paraId="404ADC8C" w14:textId="12FBCABE" w:rsidR="004F21E3" w:rsidRDefault="004F21E3" w:rsidP="003C7158">
      <w:pPr>
        <w:pStyle w:val="BodyText2"/>
        <w:jc w:val="both"/>
        <w:rPr>
          <w:i w:val="0"/>
          <w:color w:val="000000"/>
          <w:lang w:val="fr-CA"/>
        </w:rPr>
      </w:pPr>
    </w:p>
    <w:p w14:paraId="609D935E" w14:textId="4730B84F" w:rsidR="004F21E3" w:rsidRPr="00833324" w:rsidRDefault="004F21E3" w:rsidP="003C7158">
      <w:pPr>
        <w:pStyle w:val="BodyText2"/>
        <w:jc w:val="both"/>
        <w:rPr>
          <w:i w:val="0"/>
          <w:lang w:val="fr-CA"/>
        </w:rPr>
      </w:pPr>
      <w:r>
        <w:rPr>
          <w:i w:val="0"/>
          <w:color w:val="000000"/>
          <w:lang w:val="fr-CA"/>
        </w:rPr>
        <w:t xml:space="preserve">SEDAR+ </w:t>
      </w:r>
      <w:r w:rsidR="00166A1A">
        <w:rPr>
          <w:i w:val="0"/>
          <w:color w:val="000000"/>
          <w:lang w:val="fr-CA"/>
        </w:rPr>
        <w:t xml:space="preserve">est accessible </w:t>
      </w:r>
      <w:r>
        <w:rPr>
          <w:i w:val="0"/>
          <w:color w:val="000000"/>
          <w:lang w:val="fr-CA"/>
        </w:rPr>
        <w:t xml:space="preserve">en tout temps du lundi au vendredi, y compris les jours fériés au Canada. La maintenance du système peut </w:t>
      </w:r>
      <w:r w:rsidR="00536EB6">
        <w:rPr>
          <w:i w:val="0"/>
          <w:color w:val="000000"/>
          <w:lang w:val="fr-CA"/>
        </w:rPr>
        <w:t>occasionnellement</w:t>
      </w:r>
      <w:r>
        <w:rPr>
          <w:i w:val="0"/>
          <w:color w:val="000000"/>
          <w:lang w:val="fr-CA"/>
        </w:rPr>
        <w:t xml:space="preserve"> </w:t>
      </w:r>
      <w:r w:rsidR="00536EB6">
        <w:rPr>
          <w:i w:val="0"/>
          <w:color w:val="000000"/>
          <w:lang w:val="fr-CA"/>
        </w:rPr>
        <w:t>avoir lieu</w:t>
      </w:r>
      <w:r>
        <w:rPr>
          <w:i w:val="0"/>
          <w:color w:val="000000"/>
          <w:lang w:val="fr-CA"/>
        </w:rPr>
        <w:t xml:space="preserve"> entre 23 h, heure de l’Est (</w:t>
      </w:r>
      <w:r w:rsidRPr="004F21E3">
        <w:rPr>
          <w:b/>
          <w:bCs/>
          <w:i w:val="0"/>
          <w:color w:val="000000"/>
          <w:lang w:val="fr-CA"/>
        </w:rPr>
        <w:t>HE</w:t>
      </w:r>
      <w:r>
        <w:rPr>
          <w:i w:val="0"/>
          <w:color w:val="000000"/>
          <w:lang w:val="fr-CA"/>
        </w:rPr>
        <w:t>)</w:t>
      </w:r>
      <w:r w:rsidR="00BE1813">
        <w:rPr>
          <w:i w:val="0"/>
          <w:color w:val="000000"/>
          <w:lang w:val="fr-CA"/>
        </w:rPr>
        <w:t>,</w:t>
      </w:r>
      <w:r>
        <w:rPr>
          <w:i w:val="0"/>
          <w:color w:val="000000"/>
          <w:lang w:val="fr-CA"/>
        </w:rPr>
        <w:t xml:space="preserve"> et 7 h HE</w:t>
      </w:r>
      <w:r w:rsidR="00EF2369">
        <w:rPr>
          <w:i w:val="0"/>
          <w:color w:val="000000"/>
          <w:lang w:val="fr-CA"/>
        </w:rPr>
        <w:t>,</w:t>
      </w:r>
      <w:r w:rsidR="00536EB6">
        <w:rPr>
          <w:i w:val="0"/>
          <w:color w:val="000000"/>
          <w:lang w:val="fr-CA"/>
        </w:rPr>
        <w:t xml:space="preserve"> bien qu’elle soit </w:t>
      </w:r>
      <w:r w:rsidR="008F73A7">
        <w:rPr>
          <w:i w:val="0"/>
          <w:color w:val="000000"/>
          <w:lang w:val="fr-CA"/>
        </w:rPr>
        <w:t>assurée</w:t>
      </w:r>
      <w:r w:rsidR="00536EB6">
        <w:rPr>
          <w:i w:val="0"/>
          <w:color w:val="000000"/>
          <w:lang w:val="fr-CA"/>
        </w:rPr>
        <w:t xml:space="preserve"> régulièrement à divers moments la fin de semaine. </w:t>
      </w:r>
      <w:r w:rsidR="00FD6143">
        <w:rPr>
          <w:i w:val="0"/>
          <w:color w:val="000000"/>
          <w:lang w:val="fr-CA"/>
        </w:rPr>
        <w:t>Le</w:t>
      </w:r>
      <w:r w:rsidR="008F73A7">
        <w:rPr>
          <w:i w:val="0"/>
          <w:color w:val="000000"/>
          <w:lang w:val="fr-CA"/>
        </w:rPr>
        <w:t xml:space="preserve"> fuseau horaire </w:t>
      </w:r>
      <w:r w:rsidR="00FD6143">
        <w:rPr>
          <w:i w:val="0"/>
          <w:color w:val="000000"/>
          <w:lang w:val="fr-CA"/>
        </w:rPr>
        <w:t>de référence de</w:t>
      </w:r>
      <w:r w:rsidR="008F73A7">
        <w:rPr>
          <w:i w:val="0"/>
          <w:color w:val="000000"/>
          <w:lang w:val="fr-CA"/>
        </w:rPr>
        <w:t xml:space="preserve"> </w:t>
      </w:r>
      <w:r w:rsidR="00536EB6">
        <w:rPr>
          <w:i w:val="0"/>
          <w:color w:val="000000"/>
          <w:lang w:val="fr-CA"/>
        </w:rPr>
        <w:t>SEDAR+</w:t>
      </w:r>
      <w:r w:rsidR="00FD6143">
        <w:rPr>
          <w:i w:val="0"/>
          <w:color w:val="000000"/>
          <w:lang w:val="fr-CA"/>
        </w:rPr>
        <w:t xml:space="preserve"> étant l’heure de l’Est</w:t>
      </w:r>
      <w:r w:rsidR="008F73A7">
        <w:rPr>
          <w:i w:val="0"/>
          <w:color w:val="000000"/>
          <w:lang w:val="fr-CA"/>
        </w:rPr>
        <w:t>, tout dépôt effectué entre 0 h HE et 23 h 59</w:t>
      </w:r>
      <w:r w:rsidR="0038155A">
        <w:rPr>
          <w:i w:val="0"/>
          <w:color w:val="000000"/>
          <w:lang w:val="fr-CA"/>
        </w:rPr>
        <w:t> </w:t>
      </w:r>
      <w:r w:rsidR="008F73A7">
        <w:rPr>
          <w:i w:val="0"/>
          <w:color w:val="000000"/>
          <w:lang w:val="fr-CA"/>
        </w:rPr>
        <w:t xml:space="preserve">HE sera considéré </w:t>
      </w:r>
      <w:r w:rsidR="00FD6143">
        <w:rPr>
          <w:i w:val="0"/>
          <w:color w:val="000000"/>
          <w:lang w:val="fr-CA"/>
        </w:rPr>
        <w:t>comme</w:t>
      </w:r>
      <w:r w:rsidR="008F73A7">
        <w:rPr>
          <w:i w:val="0"/>
          <w:color w:val="000000"/>
          <w:lang w:val="fr-CA"/>
        </w:rPr>
        <w:t xml:space="preserve"> fait le jour en question. </w:t>
      </w:r>
      <w:r w:rsidR="00EF2369">
        <w:rPr>
          <w:i w:val="0"/>
          <w:color w:val="000000"/>
          <w:lang w:val="fr-CA"/>
        </w:rPr>
        <w:t>Tout prospectus dont la</w:t>
      </w:r>
      <w:r w:rsidR="008F73A7">
        <w:rPr>
          <w:i w:val="0"/>
          <w:color w:val="000000"/>
          <w:lang w:val="fr-CA"/>
        </w:rPr>
        <w:t xml:space="preserve"> date </w:t>
      </w:r>
      <w:r w:rsidR="00EF2369">
        <w:rPr>
          <w:i w:val="0"/>
          <w:color w:val="000000"/>
          <w:lang w:val="fr-CA"/>
        </w:rPr>
        <w:t xml:space="preserve">limite </w:t>
      </w:r>
      <w:r w:rsidR="008F73A7">
        <w:rPr>
          <w:i w:val="0"/>
          <w:color w:val="000000"/>
          <w:lang w:val="fr-CA"/>
        </w:rPr>
        <w:t>de dépôt tombe</w:t>
      </w:r>
      <w:r w:rsidR="00EF2369">
        <w:rPr>
          <w:i w:val="0"/>
          <w:color w:val="000000"/>
          <w:lang w:val="fr-CA"/>
        </w:rPr>
        <w:t xml:space="preserve"> </w:t>
      </w:r>
      <w:r w:rsidR="006805D4">
        <w:rPr>
          <w:i w:val="0"/>
          <w:color w:val="000000"/>
          <w:lang w:val="fr-CA"/>
        </w:rPr>
        <w:t>la</w:t>
      </w:r>
      <w:r w:rsidR="00EF2369">
        <w:rPr>
          <w:i w:val="0"/>
          <w:color w:val="000000"/>
          <w:lang w:val="fr-CA"/>
        </w:rPr>
        <w:t xml:space="preserve"> fin de semaine ou un jour férié </w:t>
      </w:r>
      <w:r w:rsidR="00CB6C41">
        <w:rPr>
          <w:i w:val="0"/>
          <w:color w:val="000000"/>
          <w:lang w:val="fr-CA"/>
        </w:rPr>
        <w:t xml:space="preserve">pour </w:t>
      </w:r>
      <w:r w:rsidR="00F16EE3">
        <w:rPr>
          <w:i w:val="0"/>
          <w:color w:val="000000"/>
          <w:lang w:val="fr-CA"/>
        </w:rPr>
        <w:t>l’</w:t>
      </w:r>
      <w:r w:rsidR="00CB6C41">
        <w:rPr>
          <w:i w:val="0"/>
          <w:color w:val="000000"/>
          <w:lang w:val="fr-CA"/>
        </w:rPr>
        <w:t xml:space="preserve">autorité principale </w:t>
      </w:r>
      <w:r w:rsidR="00EF2369">
        <w:rPr>
          <w:i w:val="0"/>
          <w:color w:val="000000"/>
          <w:lang w:val="fr-CA"/>
        </w:rPr>
        <w:t>doit être déposé le jour ouvrable suivant.</w:t>
      </w:r>
    </w:p>
    <w:p w14:paraId="63E78365" w14:textId="77777777" w:rsidR="00040A47" w:rsidRPr="00833324" w:rsidRDefault="00040A47" w:rsidP="003C7158">
      <w:pPr>
        <w:pStyle w:val="BodyText2"/>
        <w:jc w:val="both"/>
        <w:rPr>
          <w:i w:val="0"/>
          <w:lang w:val="fr-CA"/>
        </w:rPr>
      </w:pPr>
    </w:p>
    <w:p w14:paraId="43A89780" w14:textId="6C462047" w:rsidR="00040A47" w:rsidRPr="00833324" w:rsidRDefault="00864DE1" w:rsidP="003C7158">
      <w:pPr>
        <w:pStyle w:val="BodyText"/>
        <w:jc w:val="both"/>
        <w:rPr>
          <w:rFonts w:ascii="Times New Roman" w:hAnsi="Times New Roman" w:cs="Times New Roman"/>
          <w:sz w:val="24"/>
          <w:szCs w:val="24"/>
          <w:lang w:val="fr-CA"/>
        </w:rPr>
      </w:pPr>
      <w:bookmarkStart w:id="10" w:name="lt_pId010"/>
      <w:r w:rsidRPr="00833324">
        <w:rPr>
          <w:rFonts w:ascii="Times New Roman" w:hAnsi="Times New Roman" w:cs="Times New Roman"/>
          <w:sz w:val="24"/>
          <w:szCs w:val="24"/>
          <w:lang w:val="fr-CA"/>
        </w:rPr>
        <w:t>Voici la liste des jours fériés des autorités en valeurs mobilières en 20</w:t>
      </w:r>
      <w:r w:rsidR="00284E36">
        <w:rPr>
          <w:rFonts w:ascii="Times New Roman" w:hAnsi="Times New Roman" w:cs="Times New Roman"/>
          <w:sz w:val="24"/>
          <w:szCs w:val="24"/>
          <w:lang w:val="fr-CA"/>
        </w:rPr>
        <w:t>2</w:t>
      </w:r>
      <w:r w:rsidR="007E5E07">
        <w:rPr>
          <w:rFonts w:ascii="Times New Roman" w:hAnsi="Times New Roman" w:cs="Times New Roman"/>
          <w:sz w:val="24"/>
          <w:szCs w:val="24"/>
          <w:lang w:val="fr-CA"/>
        </w:rPr>
        <w:t>6</w:t>
      </w:r>
      <w:r w:rsidRPr="00833324">
        <w:rPr>
          <w:rFonts w:ascii="Times New Roman" w:hAnsi="Times New Roman" w:cs="Times New Roman"/>
          <w:sz w:val="24"/>
          <w:szCs w:val="24"/>
          <w:lang w:val="fr-CA"/>
        </w:rPr>
        <w:t xml:space="preserve"> et en janvier 202</w:t>
      </w:r>
      <w:r w:rsidR="007E5E07">
        <w:rPr>
          <w:rFonts w:ascii="Times New Roman" w:hAnsi="Times New Roman" w:cs="Times New Roman"/>
          <w:sz w:val="24"/>
          <w:szCs w:val="24"/>
          <w:lang w:val="fr-CA"/>
        </w:rPr>
        <w:t>7</w:t>
      </w:r>
      <w:r w:rsidRPr="00833324">
        <w:rPr>
          <w:rFonts w:ascii="Times New Roman" w:hAnsi="Times New Roman" w:cs="Times New Roman"/>
          <w:sz w:val="24"/>
          <w:szCs w:val="24"/>
          <w:lang w:val="fr-CA"/>
        </w:rPr>
        <w:t>.</w:t>
      </w:r>
      <w:bookmarkStart w:id="11" w:name="lt_pId011"/>
      <w:bookmarkEnd w:id="10"/>
      <w:r w:rsidR="00494941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494941" w:rsidRPr="00494941">
        <w:rPr>
          <w:rFonts w:ascii="Times New Roman" w:hAnsi="Times New Roman" w:cs="Times New Roman"/>
          <w:sz w:val="24"/>
          <w:szCs w:val="24"/>
          <w:lang w:val="fr-CA"/>
        </w:rPr>
        <w:t>Les autorités concernées sont indiquées entre parenthèses.</w:t>
      </w:r>
      <w:r w:rsidR="00957043" w:rsidRPr="00833324">
        <w:rPr>
          <w:rFonts w:ascii="Times New Roman" w:hAnsi="Times New Roman" w:cs="Times New Roman"/>
          <w:sz w:val="24"/>
          <w:szCs w:val="24"/>
          <w:lang w:val="fr-CA"/>
        </w:rPr>
        <w:t xml:space="preserve"> </w:t>
      </w:r>
      <w:r w:rsidR="00756DDD" w:rsidRPr="00833324">
        <w:rPr>
          <w:rFonts w:ascii="Times New Roman" w:hAnsi="Times New Roman" w:cs="Times New Roman"/>
          <w:sz w:val="24"/>
          <w:szCs w:val="24"/>
          <w:lang w:val="fr-CA"/>
        </w:rPr>
        <w:t>Les émetteurs sont invités à en tenir compte pour ordonnancer leurs activités.</w:t>
      </w:r>
      <w:bookmarkEnd w:id="11"/>
    </w:p>
    <w:p w14:paraId="35C8F33A" w14:textId="77777777" w:rsidR="00040A47" w:rsidRPr="00833324" w:rsidRDefault="00040A47" w:rsidP="008F6200">
      <w:pPr>
        <w:pStyle w:val="Title"/>
        <w:widowControl/>
        <w:jc w:val="left"/>
        <w:rPr>
          <w:color w:val="000000"/>
          <w:lang w:val="fr-CA"/>
        </w:rPr>
      </w:pPr>
    </w:p>
    <w:p w14:paraId="7927B6DB" w14:textId="77777777" w:rsidR="00040A47" w:rsidRPr="00833324" w:rsidRDefault="00F77B72" w:rsidP="009B0F3E">
      <w:pPr>
        <w:pStyle w:val="Level1"/>
        <w:numPr>
          <w:ilvl w:val="0"/>
          <w:numId w:val="4"/>
        </w:numPr>
        <w:ind w:left="720" w:hanging="720"/>
        <w:rPr>
          <w:sz w:val="24"/>
          <w:lang w:val="fr-CA"/>
        </w:rPr>
      </w:pPr>
      <w:bookmarkStart w:id="12" w:name="lt_pId012"/>
      <w:r w:rsidRPr="00833324">
        <w:rPr>
          <w:color w:val="000000"/>
          <w:sz w:val="24"/>
          <w:lang w:val="fr-CA"/>
        </w:rPr>
        <w:t>Les samedis et dimanches (toutes)</w:t>
      </w:r>
      <w:bookmarkEnd w:id="12"/>
    </w:p>
    <w:p w14:paraId="039EF802" w14:textId="778652F9" w:rsidR="00040A47" w:rsidRPr="00833324" w:rsidRDefault="000A2C9D" w:rsidP="00EA6823">
      <w:pPr>
        <w:pStyle w:val="Level1"/>
        <w:numPr>
          <w:ilvl w:val="0"/>
          <w:numId w:val="4"/>
        </w:numPr>
        <w:rPr>
          <w:sz w:val="24"/>
          <w:lang w:val="fr-CA"/>
        </w:rPr>
      </w:pPr>
      <w:bookmarkStart w:id="13" w:name="lt_pId013"/>
      <w:r>
        <w:rPr>
          <w:color w:val="000000"/>
          <w:sz w:val="24"/>
          <w:lang w:val="fr-CA"/>
        </w:rPr>
        <w:t>Jeudi</w:t>
      </w:r>
      <w:r w:rsidR="00624671" w:rsidRPr="00833324">
        <w:rPr>
          <w:color w:val="000000"/>
          <w:sz w:val="24"/>
          <w:lang w:val="fr-CA"/>
        </w:rPr>
        <w:t xml:space="preserve"> </w:t>
      </w:r>
      <w:r w:rsidR="00765031">
        <w:rPr>
          <w:color w:val="000000"/>
          <w:sz w:val="24"/>
          <w:lang w:val="fr-CA"/>
        </w:rPr>
        <w:t>1</w:t>
      </w:r>
      <w:r w:rsidR="00765031" w:rsidRPr="00765031">
        <w:rPr>
          <w:color w:val="000000"/>
          <w:sz w:val="24"/>
          <w:vertAlign w:val="superscript"/>
          <w:lang w:val="fr-CA"/>
        </w:rPr>
        <w:t>er</w:t>
      </w:r>
      <w:r w:rsidR="00765031">
        <w:rPr>
          <w:color w:val="000000"/>
          <w:sz w:val="24"/>
          <w:lang w:val="fr-CA"/>
        </w:rPr>
        <w:t> </w:t>
      </w:r>
      <w:r w:rsidR="00624671" w:rsidRPr="00833324">
        <w:rPr>
          <w:color w:val="000000"/>
          <w:sz w:val="24"/>
          <w:lang w:val="fr-CA"/>
        </w:rPr>
        <w:t>janvier (toutes)</w:t>
      </w:r>
      <w:bookmarkEnd w:id="13"/>
    </w:p>
    <w:p w14:paraId="049D0F5D" w14:textId="283BCFDE" w:rsidR="00040A47" w:rsidRPr="00833324" w:rsidRDefault="000A2C9D" w:rsidP="00EA6823">
      <w:pPr>
        <w:pStyle w:val="Level1"/>
        <w:numPr>
          <w:ilvl w:val="0"/>
          <w:numId w:val="4"/>
        </w:numPr>
        <w:rPr>
          <w:sz w:val="24"/>
          <w:lang w:val="fr-CA"/>
        </w:rPr>
      </w:pPr>
      <w:bookmarkStart w:id="14" w:name="lt_pId014"/>
      <w:r>
        <w:rPr>
          <w:color w:val="000000"/>
          <w:sz w:val="24"/>
          <w:lang w:val="fr-CA"/>
        </w:rPr>
        <w:t>Vendredi</w:t>
      </w:r>
      <w:r w:rsidR="00BE25FA" w:rsidRPr="00833324">
        <w:rPr>
          <w:color w:val="000000"/>
          <w:sz w:val="24"/>
          <w:lang w:val="fr-CA"/>
        </w:rPr>
        <w:t xml:space="preserve"> </w:t>
      </w:r>
      <w:r w:rsidR="00765031">
        <w:rPr>
          <w:color w:val="000000"/>
          <w:sz w:val="24"/>
          <w:lang w:val="fr-CA"/>
        </w:rPr>
        <w:t>2</w:t>
      </w:r>
      <w:r w:rsidR="00BE25FA" w:rsidRPr="00833324">
        <w:rPr>
          <w:color w:val="000000"/>
          <w:sz w:val="24"/>
          <w:lang w:val="fr-CA"/>
        </w:rPr>
        <w:t> janvier (Québec)</w:t>
      </w:r>
      <w:bookmarkEnd w:id="14"/>
    </w:p>
    <w:p w14:paraId="186323D3" w14:textId="7FE3FF32" w:rsidR="00040A47" w:rsidRPr="00833324" w:rsidRDefault="003F7356" w:rsidP="00EA6823">
      <w:pPr>
        <w:pStyle w:val="Level1"/>
        <w:numPr>
          <w:ilvl w:val="0"/>
          <w:numId w:val="4"/>
        </w:numPr>
        <w:rPr>
          <w:b/>
          <w:sz w:val="24"/>
          <w:lang w:val="fr-CA"/>
        </w:rPr>
      </w:pPr>
      <w:bookmarkStart w:id="15" w:name="lt_pId015"/>
      <w:r w:rsidRPr="00833324">
        <w:rPr>
          <w:color w:val="000000"/>
          <w:sz w:val="24"/>
          <w:lang w:val="fr-CA"/>
        </w:rPr>
        <w:t xml:space="preserve">Lundi </w:t>
      </w:r>
      <w:r w:rsidR="00765031">
        <w:rPr>
          <w:color w:val="000000"/>
          <w:sz w:val="24"/>
          <w:lang w:val="fr-CA"/>
        </w:rPr>
        <w:t>1</w:t>
      </w:r>
      <w:r w:rsidR="000A2C9D">
        <w:rPr>
          <w:color w:val="000000"/>
          <w:sz w:val="24"/>
          <w:lang w:val="fr-CA"/>
        </w:rPr>
        <w:t>6</w:t>
      </w:r>
      <w:r w:rsidR="00765031">
        <w:rPr>
          <w:color w:val="000000"/>
          <w:sz w:val="24"/>
          <w:lang w:val="fr-CA"/>
        </w:rPr>
        <w:t> </w:t>
      </w:r>
      <w:r w:rsidRPr="00833324">
        <w:rPr>
          <w:color w:val="000000"/>
          <w:sz w:val="24"/>
          <w:lang w:val="fr-CA"/>
        </w:rPr>
        <w:t xml:space="preserve">février (Colombie-Britannique, Alberta, Saskatchewan, </w:t>
      </w:r>
      <w:r w:rsidR="00D87B10" w:rsidRPr="00833324">
        <w:rPr>
          <w:color w:val="000000"/>
          <w:sz w:val="24"/>
          <w:lang w:val="fr-CA"/>
        </w:rPr>
        <w:t xml:space="preserve">Manitoba, </w:t>
      </w:r>
      <w:r w:rsidRPr="00833324">
        <w:rPr>
          <w:color w:val="000000"/>
          <w:sz w:val="24"/>
          <w:lang w:val="fr-CA"/>
        </w:rPr>
        <w:t>Ontario</w:t>
      </w:r>
      <w:r w:rsidR="00D87B10" w:rsidRPr="00833324">
        <w:rPr>
          <w:color w:val="000000"/>
          <w:sz w:val="24"/>
          <w:lang w:val="fr-CA"/>
        </w:rPr>
        <w:t xml:space="preserve">, </w:t>
      </w:r>
      <w:r w:rsidR="00656740">
        <w:rPr>
          <w:color w:val="000000"/>
          <w:sz w:val="24"/>
          <w:lang w:val="fr-CA"/>
        </w:rPr>
        <w:t xml:space="preserve">Nouveau-Brunswick, </w:t>
      </w:r>
      <w:r w:rsidR="00D87B10" w:rsidRPr="00833324">
        <w:rPr>
          <w:color w:val="000000"/>
          <w:sz w:val="24"/>
          <w:lang w:val="fr-CA"/>
        </w:rPr>
        <w:t>Île-du-Prince-Édouard</w:t>
      </w:r>
      <w:r w:rsidR="00656740" w:rsidRPr="00656740">
        <w:rPr>
          <w:color w:val="000000"/>
          <w:sz w:val="24"/>
          <w:lang w:val="fr-CA"/>
        </w:rPr>
        <w:t xml:space="preserve"> </w:t>
      </w:r>
      <w:r w:rsidR="00656740">
        <w:rPr>
          <w:color w:val="000000"/>
          <w:sz w:val="24"/>
          <w:lang w:val="fr-CA"/>
        </w:rPr>
        <w:t>et Nouvelle-Écosse</w:t>
      </w:r>
      <w:r w:rsidRPr="00833324">
        <w:rPr>
          <w:color w:val="000000"/>
          <w:sz w:val="24"/>
          <w:lang w:val="fr-CA"/>
        </w:rPr>
        <w:t>)</w:t>
      </w:r>
      <w:bookmarkEnd w:id="15"/>
    </w:p>
    <w:p w14:paraId="2E62229B" w14:textId="797B90FF" w:rsidR="00040A47" w:rsidRPr="00833324" w:rsidRDefault="00C2378B" w:rsidP="00EA6823">
      <w:pPr>
        <w:pStyle w:val="Level1"/>
        <w:numPr>
          <w:ilvl w:val="0"/>
          <w:numId w:val="4"/>
        </w:numPr>
        <w:rPr>
          <w:sz w:val="24"/>
          <w:lang w:val="fr-CA"/>
        </w:rPr>
      </w:pPr>
      <w:bookmarkStart w:id="16" w:name="lt_pId016"/>
      <w:r w:rsidRPr="00833324">
        <w:rPr>
          <w:color w:val="000000"/>
          <w:sz w:val="24"/>
          <w:lang w:val="fr-CA"/>
        </w:rPr>
        <w:t>Vendredi 2</w:t>
      </w:r>
      <w:r w:rsidR="000A2C9D">
        <w:rPr>
          <w:color w:val="000000"/>
          <w:sz w:val="24"/>
          <w:lang w:val="fr-CA"/>
        </w:rPr>
        <w:t>0</w:t>
      </w:r>
      <w:r w:rsidR="00765031">
        <w:rPr>
          <w:color w:val="000000"/>
          <w:sz w:val="24"/>
          <w:lang w:val="fr-CA"/>
        </w:rPr>
        <w:t> </w:t>
      </w:r>
      <w:r w:rsidRPr="00833324">
        <w:rPr>
          <w:color w:val="000000"/>
          <w:sz w:val="24"/>
          <w:lang w:val="fr-CA"/>
        </w:rPr>
        <w:t>février (Yukon)</w:t>
      </w:r>
      <w:bookmarkEnd w:id="16"/>
    </w:p>
    <w:p w14:paraId="05D65CB1" w14:textId="1E570383" w:rsidR="00040A47" w:rsidRPr="00833324" w:rsidRDefault="005607D9" w:rsidP="00EA6823">
      <w:pPr>
        <w:pStyle w:val="Level1"/>
        <w:numPr>
          <w:ilvl w:val="0"/>
          <w:numId w:val="4"/>
        </w:numPr>
        <w:rPr>
          <w:sz w:val="24"/>
          <w:lang w:val="fr-CA"/>
        </w:rPr>
      </w:pPr>
      <w:bookmarkStart w:id="17" w:name="lt_pId017"/>
      <w:r w:rsidRPr="00833324">
        <w:rPr>
          <w:color w:val="000000"/>
          <w:sz w:val="24"/>
          <w:lang w:val="fr-CA"/>
        </w:rPr>
        <w:t xml:space="preserve">Lundi </w:t>
      </w:r>
      <w:r w:rsidR="00765031">
        <w:rPr>
          <w:color w:val="000000"/>
          <w:sz w:val="24"/>
          <w:lang w:val="fr-CA"/>
        </w:rPr>
        <w:t>1</w:t>
      </w:r>
      <w:r w:rsidR="000A2C9D">
        <w:rPr>
          <w:color w:val="000000"/>
          <w:sz w:val="24"/>
          <w:lang w:val="fr-CA"/>
        </w:rPr>
        <w:t>6</w:t>
      </w:r>
      <w:r w:rsidR="00765031">
        <w:rPr>
          <w:color w:val="000000"/>
          <w:sz w:val="24"/>
          <w:lang w:val="fr-CA"/>
        </w:rPr>
        <w:t> </w:t>
      </w:r>
      <w:r w:rsidRPr="00833324">
        <w:rPr>
          <w:color w:val="000000"/>
          <w:sz w:val="24"/>
          <w:lang w:val="fr-CA"/>
        </w:rPr>
        <w:t>mars (Terre-Neuve-et-Labrador)</w:t>
      </w:r>
      <w:bookmarkEnd w:id="17"/>
    </w:p>
    <w:p w14:paraId="0BAEB79D" w14:textId="40960248" w:rsidR="00040A47" w:rsidRPr="00833324" w:rsidRDefault="00670A05" w:rsidP="00EA6823">
      <w:pPr>
        <w:pStyle w:val="Level1"/>
        <w:numPr>
          <w:ilvl w:val="0"/>
          <w:numId w:val="4"/>
        </w:numPr>
        <w:rPr>
          <w:sz w:val="24"/>
          <w:lang w:val="fr-CA"/>
        </w:rPr>
      </w:pPr>
      <w:bookmarkStart w:id="18" w:name="lt_pId018"/>
      <w:r w:rsidRPr="00833324">
        <w:rPr>
          <w:color w:val="000000"/>
          <w:sz w:val="24"/>
          <w:lang w:val="fr-CA"/>
        </w:rPr>
        <w:t xml:space="preserve">Vendredi </w:t>
      </w:r>
      <w:r w:rsidR="000A2C9D">
        <w:rPr>
          <w:color w:val="000000"/>
          <w:sz w:val="24"/>
          <w:lang w:val="fr-CA"/>
        </w:rPr>
        <w:t>3</w:t>
      </w:r>
      <w:r w:rsidR="00765031">
        <w:rPr>
          <w:color w:val="000000"/>
          <w:sz w:val="24"/>
          <w:lang w:val="fr-CA"/>
        </w:rPr>
        <w:t> </w:t>
      </w:r>
      <w:r w:rsidR="00B54171">
        <w:rPr>
          <w:color w:val="000000"/>
          <w:sz w:val="24"/>
          <w:lang w:val="fr-CA"/>
        </w:rPr>
        <w:t>avril</w:t>
      </w:r>
      <w:r w:rsidRPr="00833324">
        <w:rPr>
          <w:color w:val="000000"/>
          <w:sz w:val="24"/>
          <w:lang w:val="fr-CA"/>
        </w:rPr>
        <w:t xml:space="preserve"> (toutes)</w:t>
      </w:r>
      <w:bookmarkEnd w:id="18"/>
    </w:p>
    <w:p w14:paraId="48C6B62F" w14:textId="62A5F104" w:rsidR="00040A47" w:rsidRPr="000B0856" w:rsidRDefault="00147309" w:rsidP="00EA6823">
      <w:pPr>
        <w:pStyle w:val="Level1"/>
        <w:numPr>
          <w:ilvl w:val="0"/>
          <w:numId w:val="4"/>
        </w:numPr>
        <w:rPr>
          <w:sz w:val="24"/>
          <w:lang w:val="fr-CA"/>
        </w:rPr>
      </w:pPr>
      <w:bookmarkStart w:id="19" w:name="lt_pId019"/>
      <w:r w:rsidRPr="00833324">
        <w:rPr>
          <w:color w:val="000000"/>
          <w:sz w:val="24"/>
          <w:lang w:val="fr-CA"/>
        </w:rPr>
        <w:t xml:space="preserve">Lundi </w:t>
      </w:r>
      <w:r w:rsidR="000A2C9D">
        <w:rPr>
          <w:color w:val="000000"/>
          <w:sz w:val="24"/>
          <w:lang w:val="fr-CA"/>
        </w:rPr>
        <w:t>6</w:t>
      </w:r>
      <w:r w:rsidR="00765031">
        <w:rPr>
          <w:color w:val="000000"/>
          <w:sz w:val="24"/>
          <w:lang w:val="fr-CA"/>
        </w:rPr>
        <w:t> </w:t>
      </w:r>
      <w:r w:rsidRPr="00833324">
        <w:rPr>
          <w:color w:val="000000"/>
          <w:sz w:val="24"/>
          <w:lang w:val="fr-CA"/>
        </w:rPr>
        <w:t>avril (tout</w:t>
      </w:r>
      <w:r w:rsidR="00D87B10" w:rsidRPr="00833324">
        <w:rPr>
          <w:color w:val="000000"/>
          <w:sz w:val="24"/>
          <w:lang w:val="fr-CA"/>
        </w:rPr>
        <w:t>es</w:t>
      </w:r>
      <w:r w:rsidR="0047297A" w:rsidRPr="00833324">
        <w:rPr>
          <w:color w:val="000000"/>
          <w:sz w:val="24"/>
          <w:lang w:val="fr-CA"/>
        </w:rPr>
        <w:t xml:space="preserve"> sauf Alberta, Saskatchewan</w:t>
      </w:r>
      <w:r w:rsidR="00094962">
        <w:rPr>
          <w:color w:val="000000"/>
          <w:sz w:val="24"/>
          <w:lang w:val="fr-CA"/>
        </w:rPr>
        <w:t>,</w:t>
      </w:r>
      <w:r w:rsidR="00656740" w:rsidRPr="00833324">
        <w:rPr>
          <w:color w:val="000000"/>
          <w:sz w:val="24"/>
          <w:lang w:val="fr-CA"/>
        </w:rPr>
        <w:t xml:space="preserve"> Ontario</w:t>
      </w:r>
      <w:r w:rsidR="00094962">
        <w:rPr>
          <w:color w:val="000000"/>
          <w:sz w:val="24"/>
          <w:lang w:val="fr-CA"/>
        </w:rPr>
        <w:t xml:space="preserve"> et </w:t>
      </w:r>
      <w:r w:rsidR="00094962" w:rsidRPr="00833324">
        <w:rPr>
          <w:color w:val="000000"/>
          <w:sz w:val="24"/>
          <w:lang w:val="fr-CA"/>
        </w:rPr>
        <w:t>Terre-Neuve-et-Labrador</w:t>
      </w:r>
      <w:r w:rsidRPr="00833324">
        <w:rPr>
          <w:color w:val="000000"/>
          <w:sz w:val="24"/>
          <w:lang w:val="fr-CA"/>
        </w:rPr>
        <w:t>)</w:t>
      </w:r>
      <w:bookmarkEnd w:id="19"/>
    </w:p>
    <w:p w14:paraId="73138137" w14:textId="2DA22345" w:rsidR="000B0856" w:rsidRPr="000A2C9D" w:rsidRDefault="000B0856" w:rsidP="00EA6823">
      <w:pPr>
        <w:pStyle w:val="Level1"/>
        <w:numPr>
          <w:ilvl w:val="0"/>
          <w:numId w:val="4"/>
        </w:numPr>
        <w:rPr>
          <w:sz w:val="24"/>
          <w:lang w:val="fr-CA"/>
        </w:rPr>
      </w:pPr>
      <w:r>
        <w:rPr>
          <w:color w:val="000000"/>
          <w:sz w:val="24"/>
          <w:lang w:val="fr-CA"/>
        </w:rPr>
        <w:t xml:space="preserve">Lundi </w:t>
      </w:r>
      <w:r w:rsidR="000A2C9D">
        <w:rPr>
          <w:color w:val="000000"/>
          <w:sz w:val="24"/>
          <w:lang w:val="fr-CA"/>
        </w:rPr>
        <w:t>20 avril</w:t>
      </w:r>
      <w:r>
        <w:rPr>
          <w:color w:val="000000"/>
          <w:sz w:val="24"/>
          <w:lang w:val="fr-CA"/>
        </w:rPr>
        <w:t xml:space="preserve"> (</w:t>
      </w:r>
      <w:r w:rsidR="000A2C9D" w:rsidRPr="00833324">
        <w:rPr>
          <w:color w:val="000000"/>
          <w:sz w:val="24"/>
          <w:lang w:val="fr-CA"/>
        </w:rPr>
        <w:t>Terre-Neuve-et-Labrador</w:t>
      </w:r>
      <w:r w:rsidRPr="00833324">
        <w:rPr>
          <w:color w:val="000000"/>
          <w:sz w:val="24"/>
          <w:lang w:val="fr-CA"/>
        </w:rPr>
        <w:t>)</w:t>
      </w:r>
    </w:p>
    <w:p w14:paraId="05068D51" w14:textId="12AE305D" w:rsidR="000A2C9D" w:rsidRPr="00A261FD" w:rsidRDefault="000A2C9D" w:rsidP="00EA6823">
      <w:pPr>
        <w:pStyle w:val="Level1"/>
        <w:numPr>
          <w:ilvl w:val="0"/>
          <w:numId w:val="4"/>
        </w:numPr>
        <w:rPr>
          <w:sz w:val="24"/>
          <w:lang w:val="fr-CA"/>
        </w:rPr>
      </w:pPr>
      <w:r>
        <w:rPr>
          <w:color w:val="000000"/>
          <w:sz w:val="24"/>
          <w:lang w:val="fr-CA"/>
        </w:rPr>
        <w:t>Lundi 18 mai (toutes)</w:t>
      </w:r>
    </w:p>
    <w:p w14:paraId="0A1180C0" w14:textId="78E922E8" w:rsidR="00284E36" w:rsidRPr="00284E36" w:rsidRDefault="0072397A" w:rsidP="00233344">
      <w:pPr>
        <w:pStyle w:val="Level1"/>
        <w:numPr>
          <w:ilvl w:val="0"/>
          <w:numId w:val="4"/>
        </w:numPr>
        <w:rPr>
          <w:sz w:val="24"/>
          <w:lang w:val="fr-CA"/>
        </w:rPr>
      </w:pPr>
      <w:bookmarkStart w:id="20" w:name="lt_pId023"/>
      <w:r>
        <w:rPr>
          <w:color w:val="000000"/>
          <w:sz w:val="24"/>
          <w:lang w:val="fr-CA"/>
        </w:rPr>
        <w:t>Lun</w:t>
      </w:r>
      <w:r w:rsidR="008B6BB6">
        <w:rPr>
          <w:color w:val="000000"/>
          <w:sz w:val="24"/>
          <w:lang w:val="fr-CA"/>
        </w:rPr>
        <w:t>di</w:t>
      </w:r>
      <w:r w:rsidR="00B447E0" w:rsidRPr="00833324">
        <w:rPr>
          <w:color w:val="000000"/>
          <w:sz w:val="24"/>
          <w:lang w:val="fr-CA"/>
        </w:rPr>
        <w:t xml:space="preserve"> 2</w:t>
      </w:r>
      <w:r w:rsidR="00EB642D">
        <w:rPr>
          <w:color w:val="000000"/>
          <w:sz w:val="24"/>
          <w:lang w:val="fr-CA"/>
        </w:rPr>
        <w:t>2</w:t>
      </w:r>
      <w:r w:rsidR="00765031">
        <w:rPr>
          <w:color w:val="000000"/>
          <w:sz w:val="24"/>
          <w:lang w:val="fr-CA"/>
        </w:rPr>
        <w:t> </w:t>
      </w:r>
      <w:r w:rsidR="00B447E0" w:rsidRPr="00833324">
        <w:rPr>
          <w:color w:val="000000"/>
          <w:sz w:val="24"/>
          <w:lang w:val="fr-CA"/>
        </w:rPr>
        <w:t xml:space="preserve">juin </w:t>
      </w:r>
      <w:r w:rsidR="00284E36">
        <w:rPr>
          <w:color w:val="000000"/>
          <w:sz w:val="24"/>
          <w:lang w:val="fr-CA"/>
        </w:rPr>
        <w:t>(</w:t>
      </w:r>
      <w:r w:rsidR="001959FC">
        <w:rPr>
          <w:color w:val="000000"/>
          <w:sz w:val="24"/>
          <w:lang w:val="fr-CA"/>
        </w:rPr>
        <w:t>Yukon</w:t>
      </w:r>
      <w:r>
        <w:rPr>
          <w:color w:val="000000"/>
          <w:sz w:val="24"/>
          <w:lang w:val="fr-CA"/>
        </w:rPr>
        <w:t>,</w:t>
      </w:r>
      <w:r w:rsidR="001959FC">
        <w:rPr>
          <w:color w:val="000000"/>
          <w:sz w:val="24"/>
          <w:lang w:val="fr-CA"/>
        </w:rPr>
        <w:t xml:space="preserve"> </w:t>
      </w:r>
      <w:r w:rsidR="001959FC" w:rsidRPr="00833324">
        <w:rPr>
          <w:color w:val="000000"/>
          <w:sz w:val="24"/>
          <w:lang w:val="fr-CA"/>
        </w:rPr>
        <w:t>Territoires du Nord-Ouest</w:t>
      </w:r>
      <w:r>
        <w:rPr>
          <w:color w:val="000000"/>
          <w:sz w:val="24"/>
          <w:lang w:val="fr-CA"/>
        </w:rPr>
        <w:t xml:space="preserve"> et Terre-Neuve-et-Labrador</w:t>
      </w:r>
      <w:r w:rsidR="00284E36" w:rsidRPr="00833324">
        <w:rPr>
          <w:color w:val="000000"/>
          <w:sz w:val="24"/>
          <w:lang w:val="fr-CA"/>
        </w:rPr>
        <w:t>)</w:t>
      </w:r>
    </w:p>
    <w:bookmarkEnd w:id="20"/>
    <w:p w14:paraId="49C9C69C" w14:textId="06027E6D" w:rsidR="007C3C24" w:rsidRPr="0010297D" w:rsidRDefault="00EB642D" w:rsidP="00233344">
      <w:pPr>
        <w:pStyle w:val="Level1"/>
        <w:numPr>
          <w:ilvl w:val="0"/>
          <w:numId w:val="4"/>
        </w:numPr>
        <w:rPr>
          <w:sz w:val="24"/>
          <w:lang w:val="fr-CA"/>
        </w:rPr>
      </w:pPr>
      <w:r>
        <w:rPr>
          <w:color w:val="000000"/>
          <w:sz w:val="24"/>
          <w:lang w:val="fr-CA"/>
        </w:rPr>
        <w:lastRenderedPageBreak/>
        <w:t>Mercredi</w:t>
      </w:r>
      <w:r w:rsidR="007C3C24">
        <w:rPr>
          <w:color w:val="000000"/>
          <w:sz w:val="24"/>
          <w:lang w:val="fr-CA"/>
        </w:rPr>
        <w:t xml:space="preserve"> </w:t>
      </w:r>
      <w:r w:rsidR="008B6BB6">
        <w:rPr>
          <w:color w:val="000000"/>
          <w:sz w:val="24"/>
          <w:lang w:val="fr-CA"/>
        </w:rPr>
        <w:t>2</w:t>
      </w:r>
      <w:r w:rsidR="00765031">
        <w:rPr>
          <w:color w:val="000000"/>
          <w:sz w:val="24"/>
          <w:lang w:val="fr-CA"/>
        </w:rPr>
        <w:t>4 </w:t>
      </w:r>
      <w:r w:rsidR="007C3C24">
        <w:rPr>
          <w:color w:val="000000"/>
          <w:sz w:val="24"/>
          <w:lang w:val="fr-CA"/>
        </w:rPr>
        <w:t>juin (</w:t>
      </w:r>
      <w:r w:rsidR="000B0856">
        <w:rPr>
          <w:color w:val="000000"/>
          <w:sz w:val="24"/>
          <w:lang w:val="fr-CA"/>
        </w:rPr>
        <w:t>Québec</w:t>
      </w:r>
      <w:r w:rsidR="007C3C24">
        <w:rPr>
          <w:color w:val="000000"/>
          <w:sz w:val="24"/>
          <w:lang w:val="fr-CA"/>
        </w:rPr>
        <w:t>)</w:t>
      </w:r>
    </w:p>
    <w:p w14:paraId="731DC5F7" w14:textId="228E1E2E" w:rsidR="00040A47" w:rsidRPr="002F7812" w:rsidRDefault="0009686D" w:rsidP="00EA6823">
      <w:pPr>
        <w:pStyle w:val="Level1"/>
        <w:numPr>
          <w:ilvl w:val="0"/>
          <w:numId w:val="4"/>
        </w:numPr>
        <w:rPr>
          <w:sz w:val="24"/>
          <w:lang w:val="fr-CA"/>
        </w:rPr>
      </w:pPr>
      <w:bookmarkStart w:id="21" w:name="lt_pId024"/>
      <w:r>
        <w:rPr>
          <w:color w:val="000000"/>
          <w:sz w:val="24"/>
          <w:lang w:val="fr-CA"/>
        </w:rPr>
        <w:t>M</w:t>
      </w:r>
      <w:r w:rsidR="00EB642D">
        <w:rPr>
          <w:color w:val="000000"/>
          <w:sz w:val="24"/>
          <w:lang w:val="fr-CA"/>
        </w:rPr>
        <w:t>ercre</w:t>
      </w:r>
      <w:r>
        <w:rPr>
          <w:color w:val="000000"/>
          <w:sz w:val="24"/>
          <w:lang w:val="fr-CA"/>
        </w:rPr>
        <w:t>di</w:t>
      </w:r>
      <w:r w:rsidR="00F46947" w:rsidRPr="00833324">
        <w:rPr>
          <w:color w:val="000000"/>
          <w:sz w:val="24"/>
          <w:lang w:val="fr-CA"/>
        </w:rPr>
        <w:t xml:space="preserve"> </w:t>
      </w:r>
      <w:r w:rsidR="00765031">
        <w:rPr>
          <w:color w:val="000000"/>
          <w:sz w:val="24"/>
          <w:lang w:val="fr-CA"/>
        </w:rPr>
        <w:t>1</w:t>
      </w:r>
      <w:r w:rsidR="00765031" w:rsidRPr="00765031">
        <w:rPr>
          <w:color w:val="000000"/>
          <w:sz w:val="24"/>
          <w:vertAlign w:val="superscript"/>
          <w:lang w:val="fr-CA"/>
        </w:rPr>
        <w:t>er</w:t>
      </w:r>
      <w:r w:rsidR="00765031">
        <w:rPr>
          <w:color w:val="000000"/>
          <w:sz w:val="24"/>
          <w:lang w:val="fr-CA"/>
        </w:rPr>
        <w:t> </w:t>
      </w:r>
      <w:r w:rsidR="00F46947" w:rsidRPr="00833324">
        <w:rPr>
          <w:color w:val="000000"/>
          <w:sz w:val="24"/>
          <w:lang w:val="fr-CA"/>
        </w:rPr>
        <w:t>juillet (toutes)</w:t>
      </w:r>
      <w:bookmarkEnd w:id="21"/>
    </w:p>
    <w:p w14:paraId="3F7EF381" w14:textId="4B6B184C" w:rsidR="00A26C56" w:rsidRPr="00765031" w:rsidRDefault="00EB642D" w:rsidP="00B02ED3">
      <w:pPr>
        <w:pStyle w:val="Level1"/>
        <w:numPr>
          <w:ilvl w:val="0"/>
          <w:numId w:val="4"/>
        </w:numPr>
        <w:rPr>
          <w:sz w:val="24"/>
          <w:lang w:val="fr-CA"/>
        </w:rPr>
      </w:pPr>
      <w:r>
        <w:rPr>
          <w:color w:val="000000"/>
          <w:sz w:val="24"/>
          <w:lang w:val="fr-CA"/>
        </w:rPr>
        <w:t>Jeudi</w:t>
      </w:r>
      <w:r w:rsidR="00A26C56" w:rsidRPr="00833324">
        <w:rPr>
          <w:color w:val="000000"/>
          <w:sz w:val="24"/>
          <w:lang w:val="fr-CA"/>
        </w:rPr>
        <w:t xml:space="preserve"> </w:t>
      </w:r>
      <w:r w:rsidR="00765031">
        <w:rPr>
          <w:color w:val="000000"/>
          <w:sz w:val="24"/>
          <w:lang w:val="fr-CA"/>
        </w:rPr>
        <w:t>9 </w:t>
      </w:r>
      <w:r w:rsidR="00A26C56" w:rsidRPr="00833324">
        <w:rPr>
          <w:color w:val="000000"/>
          <w:sz w:val="24"/>
          <w:lang w:val="fr-CA"/>
        </w:rPr>
        <w:t>juillet (</w:t>
      </w:r>
      <w:r w:rsidR="0010297D">
        <w:rPr>
          <w:color w:val="000000"/>
          <w:sz w:val="24"/>
          <w:lang w:val="fr-CA"/>
        </w:rPr>
        <w:t>Nunavut</w:t>
      </w:r>
      <w:r w:rsidR="00A26C56" w:rsidRPr="00833324">
        <w:rPr>
          <w:color w:val="000000"/>
          <w:sz w:val="24"/>
          <w:lang w:val="fr-CA"/>
        </w:rPr>
        <w:t>)</w:t>
      </w:r>
    </w:p>
    <w:p w14:paraId="01984A84" w14:textId="3D09FFF7" w:rsidR="00765031" w:rsidRPr="008B6BB6" w:rsidRDefault="00886922" w:rsidP="00B02ED3">
      <w:pPr>
        <w:pStyle w:val="Level1"/>
        <w:numPr>
          <w:ilvl w:val="0"/>
          <w:numId w:val="4"/>
        </w:numPr>
        <w:rPr>
          <w:sz w:val="24"/>
          <w:lang w:val="fr-CA"/>
        </w:rPr>
      </w:pPr>
      <w:r>
        <w:rPr>
          <w:color w:val="000000"/>
          <w:sz w:val="24"/>
          <w:lang w:val="fr-CA"/>
        </w:rPr>
        <w:t>Lun</w:t>
      </w:r>
      <w:r w:rsidR="00765031">
        <w:rPr>
          <w:color w:val="000000"/>
          <w:sz w:val="24"/>
          <w:lang w:val="fr-CA"/>
        </w:rPr>
        <w:t>di 1</w:t>
      </w:r>
      <w:r w:rsidR="00EB642D">
        <w:rPr>
          <w:color w:val="000000"/>
          <w:sz w:val="24"/>
          <w:lang w:val="fr-CA"/>
        </w:rPr>
        <w:t>3</w:t>
      </w:r>
      <w:r w:rsidR="00765031">
        <w:rPr>
          <w:color w:val="000000"/>
          <w:sz w:val="24"/>
          <w:lang w:val="fr-CA"/>
        </w:rPr>
        <w:t> juillet (</w:t>
      </w:r>
      <w:r w:rsidR="00765031" w:rsidRPr="00833324">
        <w:rPr>
          <w:color w:val="000000"/>
          <w:sz w:val="24"/>
          <w:lang w:val="fr-CA"/>
        </w:rPr>
        <w:t>Terre-Neuve-et-Labrador</w:t>
      </w:r>
      <w:r w:rsidR="00765031">
        <w:rPr>
          <w:color w:val="000000"/>
          <w:sz w:val="24"/>
          <w:lang w:val="fr-CA"/>
        </w:rPr>
        <w:t>)</w:t>
      </w:r>
    </w:p>
    <w:p w14:paraId="12F9F968" w14:textId="327C221E" w:rsidR="00351691" w:rsidRPr="001959FC" w:rsidRDefault="00351691" w:rsidP="00B02ED3">
      <w:pPr>
        <w:pStyle w:val="Level1"/>
        <w:numPr>
          <w:ilvl w:val="0"/>
          <w:numId w:val="4"/>
        </w:numPr>
        <w:rPr>
          <w:sz w:val="24"/>
          <w:lang w:val="fr-CA"/>
        </w:rPr>
      </w:pPr>
      <w:r>
        <w:rPr>
          <w:color w:val="000000"/>
          <w:sz w:val="24"/>
          <w:lang w:val="fr-CA"/>
        </w:rPr>
        <w:t xml:space="preserve">Vendredi </w:t>
      </w:r>
      <w:r w:rsidR="00575AF9">
        <w:rPr>
          <w:color w:val="000000"/>
          <w:sz w:val="24"/>
          <w:lang w:val="fr-CA"/>
        </w:rPr>
        <w:t>31</w:t>
      </w:r>
      <w:r w:rsidR="00B2270A">
        <w:rPr>
          <w:color w:val="000000"/>
          <w:sz w:val="24"/>
          <w:lang w:val="fr-CA"/>
        </w:rPr>
        <w:t> </w:t>
      </w:r>
      <w:r w:rsidR="00575AF9">
        <w:rPr>
          <w:color w:val="000000"/>
          <w:sz w:val="24"/>
          <w:lang w:val="fr-CA"/>
        </w:rPr>
        <w:t>juillet</w:t>
      </w:r>
      <w:r w:rsidR="008B6BB6">
        <w:rPr>
          <w:color w:val="000000"/>
          <w:sz w:val="24"/>
          <w:lang w:val="fr-CA"/>
        </w:rPr>
        <w:t xml:space="preserve"> </w:t>
      </w:r>
      <w:r>
        <w:rPr>
          <w:color w:val="000000"/>
          <w:sz w:val="24"/>
          <w:lang w:val="fr-CA"/>
        </w:rPr>
        <w:t>(Saskatchewan)</w:t>
      </w:r>
    </w:p>
    <w:p w14:paraId="1D3EF1E2" w14:textId="0B85C96D" w:rsidR="00040A47" w:rsidRPr="00833324" w:rsidRDefault="00D9271E" w:rsidP="00EA6823">
      <w:pPr>
        <w:pStyle w:val="Level1"/>
        <w:numPr>
          <w:ilvl w:val="0"/>
          <w:numId w:val="4"/>
        </w:numPr>
        <w:rPr>
          <w:sz w:val="24"/>
          <w:lang w:val="fr-CA"/>
        </w:rPr>
      </w:pPr>
      <w:bookmarkStart w:id="22" w:name="lt_pId028"/>
      <w:r w:rsidRPr="00833324">
        <w:rPr>
          <w:color w:val="000000"/>
          <w:sz w:val="24"/>
          <w:lang w:val="fr-CA"/>
        </w:rPr>
        <w:t xml:space="preserve">Lundi </w:t>
      </w:r>
      <w:r w:rsidR="00575AF9">
        <w:rPr>
          <w:color w:val="000000"/>
          <w:sz w:val="24"/>
          <w:lang w:val="fr-CA"/>
        </w:rPr>
        <w:t>3</w:t>
      </w:r>
      <w:r w:rsidR="00765031">
        <w:rPr>
          <w:color w:val="000000"/>
          <w:sz w:val="24"/>
          <w:lang w:val="fr-CA"/>
        </w:rPr>
        <w:t> </w:t>
      </w:r>
      <w:r w:rsidRPr="00833324">
        <w:rPr>
          <w:color w:val="000000"/>
          <w:sz w:val="24"/>
          <w:lang w:val="fr-CA"/>
        </w:rPr>
        <w:t>août (toutes sauf Yukon, Québec, Terre-Neuve-et-Labrador et Île</w:t>
      </w:r>
      <w:r w:rsidR="006A76A2">
        <w:rPr>
          <w:color w:val="000000"/>
          <w:sz w:val="24"/>
          <w:lang w:val="fr-CA"/>
        </w:rPr>
        <w:noBreakHyphen/>
      </w:r>
      <w:r w:rsidRPr="00833324">
        <w:rPr>
          <w:color w:val="000000"/>
          <w:sz w:val="24"/>
          <w:lang w:val="fr-CA"/>
        </w:rPr>
        <w:t>du</w:t>
      </w:r>
      <w:r w:rsidR="006A76A2">
        <w:rPr>
          <w:color w:val="000000"/>
          <w:sz w:val="24"/>
          <w:lang w:val="fr-CA"/>
        </w:rPr>
        <w:noBreakHyphen/>
      </w:r>
      <w:r w:rsidRPr="00833324">
        <w:rPr>
          <w:color w:val="000000"/>
          <w:sz w:val="24"/>
          <w:lang w:val="fr-CA"/>
        </w:rPr>
        <w:t>Prince</w:t>
      </w:r>
      <w:r w:rsidR="006A76A2">
        <w:rPr>
          <w:color w:val="000000"/>
          <w:sz w:val="24"/>
          <w:lang w:val="fr-CA"/>
        </w:rPr>
        <w:noBreakHyphen/>
      </w:r>
      <w:r w:rsidRPr="00833324">
        <w:rPr>
          <w:color w:val="000000"/>
          <w:sz w:val="24"/>
          <w:lang w:val="fr-CA"/>
        </w:rPr>
        <w:t>Édouard)</w:t>
      </w:r>
      <w:bookmarkEnd w:id="22"/>
    </w:p>
    <w:p w14:paraId="64F16E01" w14:textId="40BF64AE" w:rsidR="00E45E1D" w:rsidRPr="00351691" w:rsidRDefault="00094962" w:rsidP="00E45E1D">
      <w:pPr>
        <w:pStyle w:val="Level1"/>
        <w:numPr>
          <w:ilvl w:val="0"/>
          <w:numId w:val="4"/>
        </w:numPr>
        <w:rPr>
          <w:sz w:val="24"/>
          <w:lang w:val="fr-CA"/>
        </w:rPr>
      </w:pPr>
      <w:bookmarkStart w:id="23" w:name="lt_pId029"/>
      <w:r>
        <w:rPr>
          <w:sz w:val="24"/>
          <w:lang w:val="fr-CA"/>
        </w:rPr>
        <w:t>Lundi</w:t>
      </w:r>
      <w:r w:rsidR="00E45E1D">
        <w:rPr>
          <w:sz w:val="24"/>
          <w:lang w:val="fr-CA"/>
        </w:rPr>
        <w:t xml:space="preserve"> </w:t>
      </w:r>
      <w:r>
        <w:rPr>
          <w:sz w:val="24"/>
          <w:lang w:val="fr-CA"/>
        </w:rPr>
        <w:t>17</w:t>
      </w:r>
      <w:r w:rsidR="00E45E1D">
        <w:rPr>
          <w:sz w:val="24"/>
          <w:lang w:val="fr-CA"/>
        </w:rPr>
        <w:t> août (</w:t>
      </w:r>
      <w:r w:rsidRPr="00833324">
        <w:rPr>
          <w:color w:val="000000"/>
          <w:sz w:val="24"/>
          <w:lang w:val="fr-CA"/>
        </w:rPr>
        <w:t>Yukon</w:t>
      </w:r>
      <w:r w:rsidR="00E45E1D">
        <w:rPr>
          <w:color w:val="000000"/>
          <w:sz w:val="24"/>
          <w:lang w:val="fr-CA"/>
        </w:rPr>
        <w:t>)</w:t>
      </w:r>
    </w:p>
    <w:bookmarkEnd w:id="23"/>
    <w:p w14:paraId="2EE1C636" w14:textId="733E793D" w:rsidR="00575AF9" w:rsidRPr="001959FC" w:rsidRDefault="00575AF9" w:rsidP="00233344">
      <w:pPr>
        <w:pStyle w:val="Level1"/>
        <w:numPr>
          <w:ilvl w:val="0"/>
          <w:numId w:val="4"/>
        </w:numPr>
        <w:rPr>
          <w:sz w:val="24"/>
          <w:lang w:val="fr-CA"/>
        </w:rPr>
      </w:pPr>
      <w:r>
        <w:rPr>
          <w:color w:val="000000"/>
          <w:sz w:val="24"/>
          <w:lang w:val="fr-CA"/>
        </w:rPr>
        <w:t>Vendredi 21 </w:t>
      </w:r>
      <w:r w:rsidRPr="00833324">
        <w:rPr>
          <w:color w:val="000000"/>
          <w:sz w:val="24"/>
          <w:lang w:val="fr-CA"/>
        </w:rPr>
        <w:t>août (Île-du-Prince-Édouard)</w:t>
      </w:r>
    </w:p>
    <w:p w14:paraId="6CA759DA" w14:textId="3556CB41" w:rsidR="00040A47" w:rsidRPr="007C3C24" w:rsidRDefault="00471985" w:rsidP="00CC5F9C">
      <w:pPr>
        <w:pStyle w:val="Level1"/>
        <w:widowControl/>
        <w:numPr>
          <w:ilvl w:val="0"/>
          <w:numId w:val="4"/>
        </w:numPr>
        <w:ind w:left="562" w:hanging="562"/>
        <w:rPr>
          <w:sz w:val="24"/>
          <w:lang w:val="fr-CA"/>
        </w:rPr>
      </w:pPr>
      <w:bookmarkStart w:id="24" w:name="lt_pId031"/>
      <w:r w:rsidRPr="00833324">
        <w:rPr>
          <w:color w:val="000000"/>
          <w:sz w:val="24"/>
          <w:lang w:val="fr-CA"/>
        </w:rPr>
        <w:t xml:space="preserve">Lundi </w:t>
      </w:r>
      <w:r w:rsidR="009C11FD">
        <w:rPr>
          <w:color w:val="000000"/>
          <w:sz w:val="24"/>
          <w:lang w:val="fr-CA"/>
        </w:rPr>
        <w:t>7</w:t>
      </w:r>
      <w:r w:rsidR="00CA265F">
        <w:rPr>
          <w:color w:val="000000"/>
          <w:sz w:val="24"/>
          <w:lang w:val="fr-CA"/>
        </w:rPr>
        <w:t> </w:t>
      </w:r>
      <w:r w:rsidRPr="00833324">
        <w:rPr>
          <w:color w:val="000000"/>
          <w:sz w:val="24"/>
          <w:lang w:val="fr-CA"/>
        </w:rPr>
        <w:t>septembre (toutes)</w:t>
      </w:r>
      <w:bookmarkEnd w:id="24"/>
    </w:p>
    <w:p w14:paraId="5776E1C2" w14:textId="137F0E0B" w:rsidR="007C3C24" w:rsidRPr="00833324" w:rsidRDefault="0009686D" w:rsidP="00101D6A">
      <w:pPr>
        <w:pStyle w:val="Level1"/>
        <w:widowControl/>
        <w:numPr>
          <w:ilvl w:val="0"/>
          <w:numId w:val="4"/>
        </w:numPr>
        <w:tabs>
          <w:tab w:val="clear" w:pos="360"/>
        </w:tabs>
        <w:ind w:left="426" w:hanging="426"/>
        <w:rPr>
          <w:sz w:val="24"/>
          <w:lang w:val="fr-CA"/>
        </w:rPr>
      </w:pPr>
      <w:r>
        <w:rPr>
          <w:sz w:val="24"/>
          <w:lang w:val="fr-CA"/>
        </w:rPr>
        <w:t>M</w:t>
      </w:r>
      <w:r w:rsidR="009C11FD">
        <w:rPr>
          <w:sz w:val="24"/>
          <w:lang w:val="fr-CA"/>
        </w:rPr>
        <w:t>ercred</w:t>
      </w:r>
      <w:r w:rsidR="0010297D">
        <w:rPr>
          <w:sz w:val="24"/>
          <w:lang w:val="fr-CA"/>
        </w:rPr>
        <w:t xml:space="preserve">i </w:t>
      </w:r>
      <w:r w:rsidR="00CA265F">
        <w:rPr>
          <w:sz w:val="24"/>
          <w:lang w:val="fr-CA"/>
        </w:rPr>
        <w:t>30 septembre</w:t>
      </w:r>
      <w:r w:rsidR="00101D6A">
        <w:rPr>
          <w:sz w:val="24"/>
          <w:lang w:val="fr-CA"/>
        </w:rPr>
        <w:t xml:space="preserve"> (Yukon, </w:t>
      </w:r>
      <w:r w:rsidR="00101D6A" w:rsidRPr="00833324">
        <w:rPr>
          <w:color w:val="000000"/>
          <w:sz w:val="24"/>
          <w:lang w:val="fr-CA"/>
        </w:rPr>
        <w:t>Colombie-Britannique</w:t>
      </w:r>
      <w:r w:rsidR="00101D6A">
        <w:rPr>
          <w:sz w:val="24"/>
          <w:lang w:val="fr-CA"/>
        </w:rPr>
        <w:t xml:space="preserve">, </w:t>
      </w:r>
      <w:r w:rsidR="00101D6A">
        <w:rPr>
          <w:color w:val="000000"/>
          <w:sz w:val="24"/>
          <w:lang w:val="fr-CA"/>
        </w:rPr>
        <w:t xml:space="preserve">Territoires du Nord-Ouest, Manitoba, Nunavut, </w:t>
      </w:r>
      <w:r w:rsidR="009759C2">
        <w:rPr>
          <w:color w:val="000000"/>
          <w:sz w:val="24"/>
          <w:lang w:val="fr-CA"/>
        </w:rPr>
        <w:t>Nouveau-Brunswick</w:t>
      </w:r>
      <w:r w:rsidR="00094962">
        <w:rPr>
          <w:color w:val="000000"/>
          <w:sz w:val="24"/>
          <w:lang w:val="fr-CA"/>
        </w:rPr>
        <w:t xml:space="preserve">, </w:t>
      </w:r>
      <w:r w:rsidR="00094962" w:rsidRPr="00833324">
        <w:rPr>
          <w:color w:val="000000"/>
          <w:sz w:val="24"/>
          <w:lang w:val="fr-CA"/>
        </w:rPr>
        <w:t>Île</w:t>
      </w:r>
      <w:r w:rsidR="00094962">
        <w:rPr>
          <w:color w:val="000000"/>
          <w:sz w:val="24"/>
          <w:lang w:val="fr-CA"/>
        </w:rPr>
        <w:noBreakHyphen/>
      </w:r>
      <w:r w:rsidR="00094962" w:rsidRPr="00833324">
        <w:rPr>
          <w:color w:val="000000"/>
          <w:sz w:val="24"/>
          <w:lang w:val="fr-CA"/>
        </w:rPr>
        <w:t>du</w:t>
      </w:r>
      <w:r w:rsidR="00094962">
        <w:rPr>
          <w:color w:val="000000"/>
          <w:sz w:val="24"/>
          <w:lang w:val="fr-CA"/>
        </w:rPr>
        <w:noBreakHyphen/>
      </w:r>
      <w:r w:rsidR="00094962" w:rsidRPr="00833324">
        <w:rPr>
          <w:color w:val="000000"/>
          <w:sz w:val="24"/>
          <w:lang w:val="fr-CA"/>
        </w:rPr>
        <w:t>Prince</w:t>
      </w:r>
      <w:r w:rsidR="00094962">
        <w:rPr>
          <w:color w:val="000000"/>
          <w:sz w:val="24"/>
          <w:lang w:val="fr-CA"/>
        </w:rPr>
        <w:noBreakHyphen/>
      </w:r>
      <w:r w:rsidR="00094962" w:rsidRPr="00833324">
        <w:rPr>
          <w:color w:val="000000"/>
          <w:sz w:val="24"/>
          <w:lang w:val="fr-CA"/>
        </w:rPr>
        <w:t>Édouard</w:t>
      </w:r>
      <w:r w:rsidR="00094962">
        <w:rPr>
          <w:color w:val="000000"/>
          <w:sz w:val="24"/>
          <w:lang w:val="fr-CA"/>
        </w:rPr>
        <w:t>,</w:t>
      </w:r>
      <w:r w:rsidR="009759C2">
        <w:rPr>
          <w:color w:val="000000"/>
          <w:sz w:val="24"/>
          <w:lang w:val="fr-CA"/>
        </w:rPr>
        <w:t xml:space="preserve"> </w:t>
      </w:r>
      <w:r w:rsidR="00101D6A" w:rsidRPr="00833324">
        <w:rPr>
          <w:color w:val="000000"/>
          <w:sz w:val="24"/>
          <w:lang w:val="fr-CA"/>
        </w:rPr>
        <w:t>Nouvelle</w:t>
      </w:r>
      <w:r w:rsidR="00101D6A">
        <w:rPr>
          <w:color w:val="000000"/>
          <w:sz w:val="24"/>
          <w:lang w:val="fr-CA"/>
        </w:rPr>
        <w:noBreakHyphen/>
      </w:r>
      <w:r w:rsidR="00101D6A" w:rsidRPr="00833324">
        <w:rPr>
          <w:color w:val="000000"/>
          <w:sz w:val="24"/>
          <w:lang w:val="fr-CA"/>
        </w:rPr>
        <w:t>Écosse</w:t>
      </w:r>
      <w:r w:rsidR="00094962">
        <w:rPr>
          <w:color w:val="000000"/>
          <w:sz w:val="24"/>
          <w:lang w:val="fr-CA"/>
        </w:rPr>
        <w:t xml:space="preserve"> et </w:t>
      </w:r>
      <w:r w:rsidR="00094962" w:rsidRPr="00833324">
        <w:rPr>
          <w:color w:val="000000"/>
          <w:sz w:val="24"/>
          <w:lang w:val="fr-CA"/>
        </w:rPr>
        <w:t>Terre-Neuve-et-Labrador</w:t>
      </w:r>
      <w:r w:rsidR="00860C2D">
        <w:rPr>
          <w:sz w:val="24"/>
          <w:lang w:val="fr-CA"/>
        </w:rPr>
        <w:t>)</w:t>
      </w:r>
    </w:p>
    <w:p w14:paraId="6B2EFFDF" w14:textId="2563F353" w:rsidR="00040A47" w:rsidRPr="00833324" w:rsidRDefault="002910E7" w:rsidP="00CC5F9C">
      <w:pPr>
        <w:pStyle w:val="Level1"/>
        <w:widowControl/>
        <w:numPr>
          <w:ilvl w:val="0"/>
          <w:numId w:val="4"/>
        </w:numPr>
        <w:ind w:left="562" w:hanging="562"/>
        <w:rPr>
          <w:sz w:val="24"/>
          <w:lang w:val="fr-CA"/>
        </w:rPr>
      </w:pPr>
      <w:bookmarkStart w:id="25" w:name="lt_pId032"/>
      <w:r w:rsidRPr="00833324">
        <w:rPr>
          <w:color w:val="000000"/>
          <w:sz w:val="24"/>
          <w:lang w:val="fr-CA"/>
        </w:rPr>
        <w:t xml:space="preserve">Lundi </w:t>
      </w:r>
      <w:r w:rsidR="00CA265F">
        <w:rPr>
          <w:color w:val="000000"/>
          <w:sz w:val="24"/>
          <w:lang w:val="fr-CA"/>
        </w:rPr>
        <w:t>1</w:t>
      </w:r>
      <w:r w:rsidR="009C11FD">
        <w:rPr>
          <w:color w:val="000000"/>
          <w:sz w:val="24"/>
          <w:lang w:val="fr-CA"/>
        </w:rPr>
        <w:t>2</w:t>
      </w:r>
      <w:r w:rsidR="00CA265F">
        <w:rPr>
          <w:color w:val="000000"/>
          <w:sz w:val="24"/>
          <w:lang w:val="fr-CA"/>
        </w:rPr>
        <w:t> </w:t>
      </w:r>
      <w:r w:rsidRPr="00833324">
        <w:rPr>
          <w:color w:val="000000"/>
          <w:sz w:val="24"/>
          <w:lang w:val="fr-CA"/>
        </w:rPr>
        <w:t>octobre (toutes)</w:t>
      </w:r>
      <w:bookmarkEnd w:id="25"/>
    </w:p>
    <w:p w14:paraId="051AFBA3" w14:textId="655F0AB3" w:rsidR="00040A47" w:rsidRPr="00833324" w:rsidRDefault="00D96E3C" w:rsidP="00CC5F9C">
      <w:pPr>
        <w:pStyle w:val="Level1"/>
        <w:widowControl/>
        <w:numPr>
          <w:ilvl w:val="0"/>
          <w:numId w:val="4"/>
        </w:numPr>
        <w:ind w:left="562" w:hanging="562"/>
        <w:rPr>
          <w:sz w:val="24"/>
          <w:lang w:val="fr-CA"/>
        </w:rPr>
      </w:pPr>
      <w:bookmarkStart w:id="26" w:name="lt_pId033"/>
      <w:r>
        <w:rPr>
          <w:color w:val="000000"/>
          <w:sz w:val="24"/>
          <w:lang w:val="fr-CA"/>
        </w:rPr>
        <w:t>M</w:t>
      </w:r>
      <w:r w:rsidR="009C11FD">
        <w:rPr>
          <w:color w:val="000000"/>
          <w:sz w:val="24"/>
          <w:lang w:val="fr-CA"/>
        </w:rPr>
        <w:t>ercre</w:t>
      </w:r>
      <w:r w:rsidR="008B6BB6">
        <w:rPr>
          <w:color w:val="000000"/>
          <w:sz w:val="24"/>
          <w:lang w:val="fr-CA"/>
        </w:rPr>
        <w:t>di</w:t>
      </w:r>
      <w:r w:rsidR="00FE2BA5" w:rsidRPr="00833324">
        <w:rPr>
          <w:color w:val="000000"/>
          <w:sz w:val="24"/>
          <w:lang w:val="fr-CA"/>
        </w:rPr>
        <w:t xml:space="preserve"> 1</w:t>
      </w:r>
      <w:r w:rsidR="00CA265F">
        <w:rPr>
          <w:color w:val="000000"/>
          <w:sz w:val="24"/>
          <w:lang w:val="fr-CA"/>
        </w:rPr>
        <w:t>1 </w:t>
      </w:r>
      <w:r w:rsidR="00FE2BA5" w:rsidRPr="00833324">
        <w:rPr>
          <w:color w:val="000000"/>
          <w:sz w:val="24"/>
          <w:lang w:val="fr-CA"/>
        </w:rPr>
        <w:t>novembre (toutes sauf Alberta, Ontario et Québec)</w:t>
      </w:r>
      <w:bookmarkEnd w:id="26"/>
    </w:p>
    <w:p w14:paraId="773445CC" w14:textId="0C364C98" w:rsidR="00040A47" w:rsidRPr="00D96E3C" w:rsidRDefault="009C11FD" w:rsidP="00CC5F9C">
      <w:pPr>
        <w:pStyle w:val="Level1"/>
        <w:widowControl/>
        <w:numPr>
          <w:ilvl w:val="0"/>
          <w:numId w:val="4"/>
        </w:numPr>
        <w:ind w:left="562" w:right="-3441" w:hanging="562"/>
        <w:rPr>
          <w:sz w:val="24"/>
          <w:lang w:val="fr-CA"/>
        </w:rPr>
      </w:pPr>
      <w:bookmarkStart w:id="27" w:name="lt_pId034"/>
      <w:r>
        <w:rPr>
          <w:color w:val="000000"/>
          <w:sz w:val="24"/>
          <w:lang w:val="fr-CA"/>
        </w:rPr>
        <w:t>Mercredi</w:t>
      </w:r>
      <w:r w:rsidR="00DF64C4" w:rsidRPr="00833324">
        <w:rPr>
          <w:color w:val="000000"/>
          <w:sz w:val="24"/>
          <w:lang w:val="fr-CA"/>
        </w:rPr>
        <w:t xml:space="preserve"> 2</w:t>
      </w:r>
      <w:r>
        <w:rPr>
          <w:color w:val="000000"/>
          <w:sz w:val="24"/>
          <w:lang w:val="fr-CA"/>
        </w:rPr>
        <w:t>3</w:t>
      </w:r>
      <w:r w:rsidR="00CA265F">
        <w:rPr>
          <w:color w:val="000000"/>
          <w:sz w:val="24"/>
          <w:lang w:val="fr-CA"/>
        </w:rPr>
        <w:t> </w:t>
      </w:r>
      <w:r w:rsidR="00DF64C4" w:rsidRPr="00833324">
        <w:rPr>
          <w:color w:val="000000"/>
          <w:sz w:val="24"/>
          <w:lang w:val="fr-CA"/>
        </w:rPr>
        <w:t>décembre (Territoires du Nord-Ouest</w:t>
      </w:r>
      <w:r w:rsidR="00860C2D">
        <w:rPr>
          <w:color w:val="000000"/>
          <w:sz w:val="24"/>
          <w:lang w:val="fr-CA"/>
        </w:rPr>
        <w:t xml:space="preserve"> et Nunavut</w:t>
      </w:r>
      <w:r w:rsidR="00DF64C4" w:rsidRPr="00833324">
        <w:rPr>
          <w:color w:val="000000"/>
          <w:sz w:val="24"/>
          <w:lang w:val="fr-CA"/>
        </w:rPr>
        <w:t>)</w:t>
      </w:r>
      <w:bookmarkEnd w:id="27"/>
    </w:p>
    <w:p w14:paraId="2B669C0C" w14:textId="507FAF90" w:rsidR="00040A47" w:rsidRPr="00833324" w:rsidRDefault="009C11FD" w:rsidP="00CC5F9C">
      <w:pPr>
        <w:pStyle w:val="Level1"/>
        <w:widowControl/>
        <w:numPr>
          <w:ilvl w:val="0"/>
          <w:numId w:val="4"/>
        </w:numPr>
        <w:ind w:left="562" w:right="-3441" w:hanging="562"/>
        <w:rPr>
          <w:sz w:val="24"/>
          <w:lang w:val="fr-CA"/>
        </w:rPr>
      </w:pPr>
      <w:bookmarkStart w:id="28" w:name="lt_pId035"/>
      <w:r>
        <w:rPr>
          <w:color w:val="000000"/>
          <w:sz w:val="24"/>
          <w:lang w:val="fr-CA"/>
        </w:rPr>
        <w:t>Jeudi</w:t>
      </w:r>
      <w:r w:rsidR="0054159B">
        <w:rPr>
          <w:color w:val="000000"/>
          <w:sz w:val="24"/>
          <w:lang w:val="fr-CA"/>
        </w:rPr>
        <w:t xml:space="preserve"> </w:t>
      </w:r>
      <w:r w:rsidR="00E030EE" w:rsidRPr="00833324">
        <w:rPr>
          <w:color w:val="000000"/>
          <w:sz w:val="24"/>
          <w:lang w:val="fr-CA"/>
        </w:rPr>
        <w:t>2</w:t>
      </w:r>
      <w:r w:rsidR="00CA265F">
        <w:rPr>
          <w:color w:val="000000"/>
          <w:sz w:val="24"/>
          <w:lang w:val="fr-CA"/>
        </w:rPr>
        <w:t>4 </w:t>
      </w:r>
      <w:r w:rsidR="00E030EE" w:rsidRPr="00833324">
        <w:rPr>
          <w:color w:val="000000"/>
          <w:sz w:val="24"/>
          <w:lang w:val="fr-CA"/>
        </w:rPr>
        <w:t>décembre (Territoires du Nord-Ouest</w:t>
      </w:r>
      <w:r w:rsidR="00351691">
        <w:rPr>
          <w:color w:val="000000"/>
          <w:sz w:val="24"/>
          <w:lang w:val="fr-CA"/>
        </w:rPr>
        <w:t xml:space="preserve">, </w:t>
      </w:r>
      <w:r w:rsidR="00142F73">
        <w:rPr>
          <w:color w:val="000000"/>
          <w:sz w:val="24"/>
          <w:lang w:val="fr-CA"/>
        </w:rPr>
        <w:t>Nunavut</w:t>
      </w:r>
      <w:r w:rsidR="0010297D">
        <w:rPr>
          <w:color w:val="000000"/>
          <w:sz w:val="24"/>
          <w:lang w:val="fr-CA"/>
        </w:rPr>
        <w:t xml:space="preserve"> </w:t>
      </w:r>
      <w:r w:rsidR="00656740" w:rsidRPr="00833324">
        <w:rPr>
          <w:color w:val="000000"/>
          <w:sz w:val="24"/>
          <w:lang w:val="fr-CA"/>
        </w:rPr>
        <w:t>et Québec</w:t>
      </w:r>
      <w:r w:rsidR="00E030EE" w:rsidRPr="00833324">
        <w:rPr>
          <w:color w:val="000000"/>
          <w:sz w:val="24"/>
          <w:lang w:val="fr-CA"/>
        </w:rPr>
        <w:t>)</w:t>
      </w:r>
      <w:bookmarkEnd w:id="28"/>
    </w:p>
    <w:p w14:paraId="1A7D326E" w14:textId="54411374" w:rsidR="00495A8F" w:rsidRPr="00833324" w:rsidRDefault="009C11FD" w:rsidP="00CC5F9C">
      <w:pPr>
        <w:pStyle w:val="Level1"/>
        <w:widowControl/>
        <w:numPr>
          <w:ilvl w:val="0"/>
          <w:numId w:val="4"/>
        </w:numPr>
        <w:rPr>
          <w:sz w:val="24"/>
          <w:lang w:val="fr-CA"/>
        </w:rPr>
      </w:pPr>
      <w:bookmarkStart w:id="29" w:name="lt_pId036"/>
      <w:r>
        <w:rPr>
          <w:color w:val="000000"/>
          <w:sz w:val="24"/>
          <w:lang w:val="fr-CA"/>
        </w:rPr>
        <w:t>Jeudi</w:t>
      </w:r>
      <w:r w:rsidR="00495A8F" w:rsidRPr="00833324">
        <w:rPr>
          <w:color w:val="000000"/>
          <w:sz w:val="24"/>
          <w:lang w:val="fr-CA"/>
        </w:rPr>
        <w:t xml:space="preserve"> 2</w:t>
      </w:r>
      <w:r w:rsidR="00CA265F">
        <w:rPr>
          <w:color w:val="000000"/>
          <w:sz w:val="24"/>
          <w:lang w:val="fr-CA"/>
        </w:rPr>
        <w:t>4 </w:t>
      </w:r>
      <w:r w:rsidR="00495A8F" w:rsidRPr="00833324">
        <w:rPr>
          <w:color w:val="000000"/>
          <w:sz w:val="24"/>
          <w:lang w:val="fr-CA"/>
        </w:rPr>
        <w:t>décembre après midi</w:t>
      </w:r>
      <w:r w:rsidR="00CB6C41">
        <w:rPr>
          <w:color w:val="000000"/>
          <w:sz w:val="24"/>
          <w:lang w:val="fr-CA"/>
        </w:rPr>
        <w:t>, heure locale</w:t>
      </w:r>
      <w:r w:rsidR="00495A8F" w:rsidRPr="00833324">
        <w:rPr>
          <w:color w:val="000000"/>
          <w:sz w:val="24"/>
          <w:lang w:val="fr-CA"/>
        </w:rPr>
        <w:t xml:space="preserve"> (Nouveau-Brunswick, Île-du-Prince-Édou</w:t>
      </w:r>
      <w:r w:rsidR="00A26C56" w:rsidRPr="00833324">
        <w:rPr>
          <w:color w:val="000000"/>
          <w:sz w:val="24"/>
          <w:lang w:val="fr-CA"/>
        </w:rPr>
        <w:t>ard et</w:t>
      </w:r>
      <w:r w:rsidR="00495A8F" w:rsidRPr="00833324">
        <w:rPr>
          <w:color w:val="000000"/>
          <w:sz w:val="24"/>
          <w:lang w:val="fr-CA"/>
        </w:rPr>
        <w:t xml:space="preserve"> Nouvelle</w:t>
      </w:r>
      <w:r w:rsidR="006A76A2">
        <w:rPr>
          <w:color w:val="000000"/>
          <w:sz w:val="24"/>
          <w:lang w:val="fr-CA"/>
        </w:rPr>
        <w:noBreakHyphen/>
      </w:r>
      <w:r w:rsidR="00495A8F" w:rsidRPr="00833324">
        <w:rPr>
          <w:color w:val="000000"/>
          <w:sz w:val="24"/>
          <w:lang w:val="fr-CA"/>
        </w:rPr>
        <w:t>Écosse)</w:t>
      </w:r>
      <w:r w:rsidR="00613A33" w:rsidRPr="00833324">
        <w:rPr>
          <w:color w:val="000000"/>
          <w:sz w:val="24"/>
          <w:lang w:val="fr-CA"/>
        </w:rPr>
        <w:t>, après 13</w:t>
      </w:r>
      <w:r w:rsidR="00CC5F9C">
        <w:rPr>
          <w:color w:val="000000"/>
          <w:sz w:val="24"/>
          <w:lang w:val="fr-CA"/>
        </w:rPr>
        <w:t> </w:t>
      </w:r>
      <w:r w:rsidR="00D87B10" w:rsidRPr="00833324">
        <w:rPr>
          <w:color w:val="000000"/>
          <w:sz w:val="24"/>
          <w:lang w:val="fr-CA"/>
        </w:rPr>
        <w:t>h</w:t>
      </w:r>
      <w:r w:rsidR="00CB6C41">
        <w:rPr>
          <w:color w:val="000000"/>
          <w:sz w:val="24"/>
          <w:lang w:val="fr-CA"/>
        </w:rPr>
        <w:t>, heure locale</w:t>
      </w:r>
      <w:r w:rsidR="00D87B10" w:rsidRPr="00833324">
        <w:rPr>
          <w:color w:val="000000"/>
          <w:sz w:val="24"/>
          <w:lang w:val="fr-CA"/>
        </w:rPr>
        <w:t xml:space="preserve"> (Yukon et Colombie-Britannique)</w:t>
      </w:r>
    </w:p>
    <w:bookmarkEnd w:id="29"/>
    <w:p w14:paraId="50047708" w14:textId="06D25145" w:rsidR="00040A47" w:rsidRDefault="009C11FD" w:rsidP="00CC5F9C">
      <w:pPr>
        <w:pStyle w:val="Level1"/>
        <w:widowControl/>
        <w:numPr>
          <w:ilvl w:val="0"/>
          <w:numId w:val="4"/>
        </w:numPr>
        <w:ind w:left="562" w:right="-3441" w:hanging="562"/>
        <w:rPr>
          <w:sz w:val="24"/>
          <w:lang w:val="fr-CA"/>
        </w:rPr>
      </w:pPr>
      <w:r>
        <w:rPr>
          <w:color w:val="000000"/>
          <w:sz w:val="24"/>
          <w:lang w:val="fr-CA"/>
        </w:rPr>
        <w:t>Vendredi</w:t>
      </w:r>
      <w:r w:rsidR="0054159B">
        <w:rPr>
          <w:color w:val="000000"/>
          <w:sz w:val="24"/>
          <w:lang w:val="fr-CA"/>
        </w:rPr>
        <w:t xml:space="preserve"> 2</w:t>
      </w:r>
      <w:r w:rsidR="008B6BB6">
        <w:rPr>
          <w:color w:val="000000"/>
          <w:sz w:val="24"/>
          <w:lang w:val="fr-CA"/>
        </w:rPr>
        <w:t>5</w:t>
      </w:r>
      <w:r w:rsidR="004A4D86">
        <w:rPr>
          <w:color w:val="000000"/>
          <w:sz w:val="24"/>
          <w:lang w:val="fr-CA"/>
        </w:rPr>
        <w:t> </w:t>
      </w:r>
      <w:r w:rsidR="0054159B">
        <w:rPr>
          <w:color w:val="000000"/>
          <w:sz w:val="24"/>
          <w:lang w:val="fr-CA"/>
        </w:rPr>
        <w:t>décembre (toutes)</w:t>
      </w:r>
    </w:p>
    <w:p w14:paraId="56575C46" w14:textId="0B7DBD9A" w:rsidR="001959FC" w:rsidRPr="001959FC" w:rsidRDefault="009C11FD" w:rsidP="00CC5F9C">
      <w:pPr>
        <w:pStyle w:val="Level1"/>
        <w:widowControl/>
        <w:numPr>
          <w:ilvl w:val="0"/>
          <w:numId w:val="4"/>
        </w:numPr>
        <w:ind w:left="562" w:right="-3441" w:hanging="562"/>
        <w:rPr>
          <w:sz w:val="24"/>
          <w:lang w:val="fr-CA"/>
        </w:rPr>
      </w:pPr>
      <w:r>
        <w:rPr>
          <w:sz w:val="24"/>
          <w:lang w:val="fr-CA"/>
        </w:rPr>
        <w:t>Lundi</w:t>
      </w:r>
      <w:r w:rsidR="001959FC">
        <w:rPr>
          <w:sz w:val="24"/>
          <w:lang w:val="fr-CA"/>
        </w:rPr>
        <w:t xml:space="preserve"> 2</w:t>
      </w:r>
      <w:r>
        <w:rPr>
          <w:sz w:val="24"/>
          <w:lang w:val="fr-CA"/>
        </w:rPr>
        <w:t>8</w:t>
      </w:r>
      <w:r w:rsidR="004A4D86">
        <w:rPr>
          <w:sz w:val="24"/>
          <w:lang w:val="fr-CA"/>
        </w:rPr>
        <w:t> </w:t>
      </w:r>
      <w:r w:rsidR="001959FC">
        <w:rPr>
          <w:sz w:val="24"/>
          <w:lang w:val="fr-CA"/>
        </w:rPr>
        <w:t>décembre (</w:t>
      </w:r>
      <w:r w:rsidR="00351691">
        <w:rPr>
          <w:color w:val="000000"/>
          <w:sz w:val="24"/>
          <w:lang w:val="fr-CA"/>
        </w:rPr>
        <w:t>toutes</w:t>
      </w:r>
      <w:r w:rsidR="001959FC">
        <w:rPr>
          <w:color w:val="000000"/>
          <w:sz w:val="24"/>
          <w:lang w:val="fr-CA"/>
        </w:rPr>
        <w:t>)</w:t>
      </w:r>
    </w:p>
    <w:p w14:paraId="707BD89F" w14:textId="507109D1" w:rsidR="00FB34CA" w:rsidRPr="00FB34CA" w:rsidRDefault="009C11FD" w:rsidP="00CC5F9C">
      <w:pPr>
        <w:pStyle w:val="Level1"/>
        <w:widowControl/>
        <w:numPr>
          <w:ilvl w:val="0"/>
          <w:numId w:val="4"/>
        </w:numPr>
        <w:ind w:left="562" w:right="-3441" w:hanging="562"/>
        <w:rPr>
          <w:sz w:val="24"/>
          <w:lang w:val="fr-CA"/>
        </w:rPr>
      </w:pPr>
      <w:r>
        <w:rPr>
          <w:color w:val="000000"/>
          <w:sz w:val="24"/>
          <w:lang w:val="fr-CA"/>
        </w:rPr>
        <w:t>Mardi</w:t>
      </w:r>
      <w:r w:rsidR="001959FC">
        <w:rPr>
          <w:color w:val="000000"/>
          <w:sz w:val="24"/>
          <w:lang w:val="fr-CA"/>
        </w:rPr>
        <w:t xml:space="preserve"> </w:t>
      </w:r>
      <w:r w:rsidR="00FB34CA">
        <w:rPr>
          <w:color w:val="000000"/>
          <w:sz w:val="24"/>
          <w:lang w:val="fr-CA"/>
        </w:rPr>
        <w:t>2</w:t>
      </w:r>
      <w:r w:rsidR="00040A47">
        <w:rPr>
          <w:color w:val="000000"/>
          <w:sz w:val="24"/>
          <w:lang w:val="fr-CA"/>
        </w:rPr>
        <w:t>9</w:t>
      </w:r>
      <w:r w:rsidR="004A4D86">
        <w:rPr>
          <w:color w:val="000000"/>
          <w:sz w:val="24"/>
          <w:lang w:val="fr-CA"/>
        </w:rPr>
        <w:t> </w:t>
      </w:r>
      <w:r w:rsidR="00FB34CA">
        <w:rPr>
          <w:color w:val="000000"/>
          <w:sz w:val="24"/>
          <w:lang w:val="fr-CA"/>
        </w:rPr>
        <w:t>décembre (Territoires du Nord-Ouest</w:t>
      </w:r>
      <w:r w:rsidR="00142F73">
        <w:rPr>
          <w:color w:val="000000"/>
          <w:sz w:val="24"/>
          <w:lang w:val="fr-CA"/>
        </w:rPr>
        <w:t xml:space="preserve"> et Nunavut</w:t>
      </w:r>
      <w:r w:rsidR="00FB34CA">
        <w:rPr>
          <w:color w:val="000000"/>
          <w:sz w:val="24"/>
          <w:lang w:val="fr-CA"/>
        </w:rPr>
        <w:t>)</w:t>
      </w:r>
    </w:p>
    <w:p w14:paraId="5A323AE1" w14:textId="10C00A67" w:rsidR="001959FC" w:rsidRPr="00833324" w:rsidRDefault="00040A47" w:rsidP="00CC5F9C">
      <w:pPr>
        <w:pStyle w:val="Level1"/>
        <w:widowControl/>
        <w:numPr>
          <w:ilvl w:val="0"/>
          <w:numId w:val="4"/>
        </w:numPr>
        <w:ind w:left="562" w:right="-3441" w:hanging="562"/>
        <w:rPr>
          <w:sz w:val="24"/>
          <w:lang w:val="fr-CA"/>
        </w:rPr>
      </w:pPr>
      <w:r>
        <w:rPr>
          <w:color w:val="000000"/>
          <w:sz w:val="24"/>
          <w:lang w:val="fr-CA"/>
        </w:rPr>
        <w:t>M</w:t>
      </w:r>
      <w:r w:rsidR="009C11FD">
        <w:rPr>
          <w:color w:val="000000"/>
          <w:sz w:val="24"/>
          <w:lang w:val="fr-CA"/>
        </w:rPr>
        <w:t>ercre</w:t>
      </w:r>
      <w:r w:rsidR="00FB34CA">
        <w:rPr>
          <w:color w:val="000000"/>
          <w:sz w:val="24"/>
          <w:lang w:val="fr-CA"/>
        </w:rPr>
        <w:t xml:space="preserve">di </w:t>
      </w:r>
      <w:r w:rsidR="00CA265F">
        <w:rPr>
          <w:color w:val="000000"/>
          <w:sz w:val="24"/>
          <w:lang w:val="fr-CA"/>
        </w:rPr>
        <w:t>30 </w:t>
      </w:r>
      <w:r w:rsidR="001959FC">
        <w:rPr>
          <w:color w:val="000000"/>
          <w:sz w:val="24"/>
          <w:lang w:val="fr-CA"/>
        </w:rPr>
        <w:t xml:space="preserve">décembre </w:t>
      </w:r>
      <w:r w:rsidR="001959FC">
        <w:rPr>
          <w:sz w:val="24"/>
          <w:lang w:val="fr-CA"/>
        </w:rPr>
        <w:t>(</w:t>
      </w:r>
      <w:r w:rsidR="001959FC" w:rsidRPr="00833324">
        <w:rPr>
          <w:color w:val="000000"/>
          <w:sz w:val="24"/>
          <w:lang w:val="fr-CA"/>
        </w:rPr>
        <w:t>Territoires du Nord-Ouest</w:t>
      </w:r>
      <w:r w:rsidR="003C4B42">
        <w:rPr>
          <w:color w:val="000000"/>
          <w:sz w:val="24"/>
          <w:lang w:val="fr-CA"/>
        </w:rPr>
        <w:t xml:space="preserve"> et</w:t>
      </w:r>
      <w:r w:rsidR="00142F73">
        <w:rPr>
          <w:color w:val="000000"/>
          <w:sz w:val="24"/>
          <w:lang w:val="fr-CA"/>
        </w:rPr>
        <w:t xml:space="preserve"> Nunavut</w:t>
      </w:r>
      <w:r w:rsidR="001959FC">
        <w:rPr>
          <w:color w:val="000000"/>
          <w:sz w:val="24"/>
          <w:lang w:val="fr-CA"/>
        </w:rPr>
        <w:t>)</w:t>
      </w:r>
    </w:p>
    <w:p w14:paraId="5409B1F6" w14:textId="3BE356D7" w:rsidR="00040A47" w:rsidRPr="00833324" w:rsidRDefault="009C11FD" w:rsidP="00CC5F9C">
      <w:pPr>
        <w:pStyle w:val="Level1"/>
        <w:widowControl/>
        <w:numPr>
          <w:ilvl w:val="0"/>
          <w:numId w:val="4"/>
        </w:numPr>
        <w:ind w:left="562" w:right="-3441" w:hanging="562"/>
        <w:rPr>
          <w:sz w:val="24"/>
          <w:lang w:val="fr-CA"/>
        </w:rPr>
      </w:pPr>
      <w:bookmarkStart w:id="30" w:name="lt_pId044"/>
      <w:r>
        <w:rPr>
          <w:color w:val="000000"/>
          <w:sz w:val="24"/>
          <w:lang w:val="fr-CA"/>
        </w:rPr>
        <w:t>Jeu</w:t>
      </w:r>
      <w:r w:rsidR="00FB34CA">
        <w:rPr>
          <w:color w:val="000000"/>
          <w:sz w:val="24"/>
          <w:lang w:val="fr-CA"/>
        </w:rPr>
        <w:t>di</w:t>
      </w:r>
      <w:r w:rsidR="00D62F6B" w:rsidRPr="00833324">
        <w:rPr>
          <w:color w:val="000000"/>
          <w:sz w:val="24"/>
          <w:lang w:val="fr-CA"/>
        </w:rPr>
        <w:t xml:space="preserve"> </w:t>
      </w:r>
      <w:r w:rsidR="00CA265F">
        <w:rPr>
          <w:color w:val="000000"/>
          <w:sz w:val="24"/>
          <w:lang w:val="fr-CA"/>
        </w:rPr>
        <w:t>31 </w:t>
      </w:r>
      <w:r w:rsidR="00D62F6B" w:rsidRPr="00833324">
        <w:rPr>
          <w:color w:val="000000"/>
          <w:sz w:val="24"/>
          <w:lang w:val="fr-CA"/>
        </w:rPr>
        <w:t>décembre (Territoires du Nord-Ouest</w:t>
      </w:r>
      <w:r w:rsidR="00142F73">
        <w:rPr>
          <w:color w:val="000000"/>
          <w:sz w:val="24"/>
          <w:lang w:val="fr-CA"/>
        </w:rPr>
        <w:t>, Nunavut</w:t>
      </w:r>
      <w:r w:rsidR="00656740" w:rsidRPr="00656740">
        <w:rPr>
          <w:color w:val="000000"/>
          <w:sz w:val="24"/>
          <w:lang w:val="fr-CA"/>
        </w:rPr>
        <w:t xml:space="preserve"> </w:t>
      </w:r>
      <w:r w:rsidR="00656740" w:rsidRPr="00833324">
        <w:rPr>
          <w:color w:val="000000"/>
          <w:sz w:val="24"/>
          <w:lang w:val="fr-CA"/>
        </w:rPr>
        <w:t>et Québec</w:t>
      </w:r>
      <w:r w:rsidR="00D62F6B" w:rsidRPr="00833324">
        <w:rPr>
          <w:color w:val="000000"/>
          <w:sz w:val="24"/>
          <w:lang w:val="fr-CA"/>
        </w:rPr>
        <w:t>)</w:t>
      </w:r>
      <w:bookmarkEnd w:id="30"/>
    </w:p>
    <w:p w14:paraId="12FD1D9C" w14:textId="382A537E" w:rsidR="00D87B10" w:rsidRPr="00833324" w:rsidRDefault="009C11FD" w:rsidP="00D87B10">
      <w:pPr>
        <w:pStyle w:val="Level1"/>
        <w:numPr>
          <w:ilvl w:val="0"/>
          <w:numId w:val="4"/>
        </w:numPr>
        <w:rPr>
          <w:sz w:val="24"/>
          <w:lang w:val="fr-CA"/>
        </w:rPr>
      </w:pPr>
      <w:bookmarkStart w:id="31" w:name="lt_pId045"/>
      <w:r>
        <w:rPr>
          <w:color w:val="000000"/>
          <w:sz w:val="24"/>
          <w:lang w:val="fr-CA"/>
        </w:rPr>
        <w:t>Jeu</w:t>
      </w:r>
      <w:r w:rsidR="00040A47">
        <w:rPr>
          <w:color w:val="000000"/>
          <w:sz w:val="24"/>
          <w:lang w:val="fr-CA"/>
        </w:rPr>
        <w:t>di</w:t>
      </w:r>
      <w:r w:rsidR="00D87B10" w:rsidRPr="00833324">
        <w:rPr>
          <w:color w:val="000000"/>
          <w:sz w:val="24"/>
          <w:lang w:val="fr-CA"/>
        </w:rPr>
        <w:t xml:space="preserve"> </w:t>
      </w:r>
      <w:r w:rsidR="00CA265F">
        <w:rPr>
          <w:color w:val="000000"/>
          <w:sz w:val="24"/>
          <w:lang w:val="fr-CA"/>
        </w:rPr>
        <w:t>31 </w:t>
      </w:r>
      <w:r w:rsidR="00D87B10" w:rsidRPr="00833324">
        <w:rPr>
          <w:color w:val="000000"/>
          <w:sz w:val="24"/>
          <w:lang w:val="fr-CA"/>
        </w:rPr>
        <w:t>décembre après mid</w:t>
      </w:r>
      <w:r w:rsidR="00613A33" w:rsidRPr="00833324">
        <w:rPr>
          <w:color w:val="000000"/>
          <w:sz w:val="24"/>
          <w:lang w:val="fr-CA"/>
        </w:rPr>
        <w:t>i</w:t>
      </w:r>
      <w:r w:rsidR="001F13CE">
        <w:rPr>
          <w:color w:val="000000"/>
          <w:sz w:val="24"/>
          <w:lang w:val="fr-CA"/>
        </w:rPr>
        <w:t>, heure locale</w:t>
      </w:r>
      <w:r w:rsidR="00613A33" w:rsidRPr="00833324">
        <w:rPr>
          <w:color w:val="000000"/>
          <w:sz w:val="24"/>
          <w:lang w:val="fr-CA"/>
        </w:rPr>
        <w:t xml:space="preserve"> (Nouveau-Brunswick), après 13</w:t>
      </w:r>
      <w:r w:rsidR="00FB34CA">
        <w:rPr>
          <w:color w:val="000000"/>
          <w:sz w:val="24"/>
          <w:lang w:val="fr-CA"/>
        </w:rPr>
        <w:t> </w:t>
      </w:r>
      <w:r w:rsidR="00D87B10" w:rsidRPr="00833324">
        <w:rPr>
          <w:color w:val="000000"/>
          <w:sz w:val="24"/>
          <w:lang w:val="fr-CA"/>
        </w:rPr>
        <w:t>h</w:t>
      </w:r>
      <w:r w:rsidR="001F13CE">
        <w:rPr>
          <w:color w:val="000000"/>
          <w:sz w:val="24"/>
          <w:lang w:val="fr-CA"/>
        </w:rPr>
        <w:t>, heure locale</w:t>
      </w:r>
      <w:r w:rsidR="00D87B10" w:rsidRPr="00833324">
        <w:rPr>
          <w:color w:val="000000"/>
          <w:sz w:val="24"/>
          <w:lang w:val="fr-CA"/>
        </w:rPr>
        <w:t xml:space="preserve"> (Colombie-Britannique)</w:t>
      </w:r>
    </w:p>
    <w:p w14:paraId="1365AB16" w14:textId="475AD15F" w:rsidR="00040A47" w:rsidRPr="00833324" w:rsidRDefault="00F53CDA" w:rsidP="00EA6823">
      <w:pPr>
        <w:pStyle w:val="Level1"/>
        <w:numPr>
          <w:ilvl w:val="0"/>
          <w:numId w:val="4"/>
        </w:numPr>
        <w:rPr>
          <w:sz w:val="24"/>
          <w:lang w:val="fr-CA"/>
        </w:rPr>
      </w:pPr>
      <w:bookmarkStart w:id="32" w:name="lt_pId049"/>
      <w:bookmarkEnd w:id="31"/>
      <w:r>
        <w:rPr>
          <w:sz w:val="24"/>
          <w:lang w:val="fr-CA"/>
        </w:rPr>
        <w:t>Vendredi</w:t>
      </w:r>
      <w:r w:rsidR="008B6BB6">
        <w:rPr>
          <w:sz w:val="24"/>
          <w:lang w:val="fr-CA"/>
        </w:rPr>
        <w:t>1</w:t>
      </w:r>
      <w:r w:rsidR="008B6BB6" w:rsidRPr="008B6BB6">
        <w:rPr>
          <w:sz w:val="24"/>
          <w:vertAlign w:val="superscript"/>
          <w:lang w:val="fr-CA"/>
        </w:rPr>
        <w:t>er</w:t>
      </w:r>
      <w:r w:rsidR="00CA265F">
        <w:rPr>
          <w:sz w:val="24"/>
          <w:lang w:val="fr-CA"/>
        </w:rPr>
        <w:t> </w:t>
      </w:r>
      <w:r w:rsidR="00CA1697" w:rsidRPr="00833324">
        <w:rPr>
          <w:sz w:val="24"/>
          <w:lang w:val="fr-CA"/>
        </w:rPr>
        <w:t>janvier</w:t>
      </w:r>
      <w:r w:rsidR="00957043" w:rsidRPr="00833324">
        <w:rPr>
          <w:sz w:val="24"/>
          <w:lang w:val="fr-CA"/>
        </w:rPr>
        <w:t xml:space="preserve"> </w:t>
      </w:r>
      <w:r w:rsidR="00957043" w:rsidRPr="00833324">
        <w:rPr>
          <w:b/>
          <w:sz w:val="24"/>
          <w:lang w:val="fr-CA"/>
        </w:rPr>
        <w:t>202</w:t>
      </w:r>
      <w:r>
        <w:rPr>
          <w:b/>
          <w:sz w:val="24"/>
          <w:lang w:val="fr-CA"/>
        </w:rPr>
        <w:t>7</w:t>
      </w:r>
      <w:r w:rsidR="00CA1697" w:rsidRPr="00833324">
        <w:rPr>
          <w:sz w:val="24"/>
          <w:lang w:val="fr-CA"/>
        </w:rPr>
        <w:t xml:space="preserve"> (toutes</w:t>
      </w:r>
      <w:r w:rsidR="00957043" w:rsidRPr="00833324">
        <w:rPr>
          <w:sz w:val="24"/>
          <w:lang w:val="fr-CA"/>
        </w:rPr>
        <w:t>)</w:t>
      </w:r>
      <w:bookmarkEnd w:id="32"/>
    </w:p>
    <w:p w14:paraId="3E61346C" w14:textId="38023F71" w:rsidR="00040A47" w:rsidRPr="00833324" w:rsidRDefault="00F53CDA" w:rsidP="00EA6823">
      <w:pPr>
        <w:pStyle w:val="Level1"/>
        <w:numPr>
          <w:ilvl w:val="0"/>
          <w:numId w:val="4"/>
        </w:numPr>
        <w:rPr>
          <w:sz w:val="24"/>
          <w:lang w:val="fr-CA"/>
        </w:rPr>
      </w:pPr>
      <w:bookmarkStart w:id="33" w:name="lt_pId050"/>
      <w:r>
        <w:rPr>
          <w:sz w:val="24"/>
          <w:lang w:val="fr-CA"/>
        </w:rPr>
        <w:t>Lun</w:t>
      </w:r>
      <w:r w:rsidR="00040A47">
        <w:rPr>
          <w:sz w:val="24"/>
          <w:lang w:val="fr-CA"/>
        </w:rPr>
        <w:t>di</w:t>
      </w:r>
      <w:r w:rsidR="00CA1697" w:rsidRPr="00833324">
        <w:rPr>
          <w:sz w:val="24"/>
          <w:lang w:val="fr-CA"/>
        </w:rPr>
        <w:t xml:space="preserve"> </w:t>
      </w:r>
      <w:r>
        <w:rPr>
          <w:sz w:val="24"/>
          <w:lang w:val="fr-CA"/>
        </w:rPr>
        <w:t>4</w:t>
      </w:r>
      <w:r w:rsidR="00CA265F">
        <w:rPr>
          <w:sz w:val="24"/>
          <w:lang w:val="fr-CA"/>
        </w:rPr>
        <w:t> </w:t>
      </w:r>
      <w:r w:rsidR="00CA1697" w:rsidRPr="00833324">
        <w:rPr>
          <w:sz w:val="24"/>
          <w:lang w:val="fr-CA"/>
        </w:rPr>
        <w:t>janvier</w:t>
      </w:r>
      <w:r w:rsidR="00957043" w:rsidRPr="00833324">
        <w:rPr>
          <w:sz w:val="24"/>
          <w:lang w:val="fr-CA"/>
        </w:rPr>
        <w:t xml:space="preserve"> </w:t>
      </w:r>
      <w:r w:rsidR="00957043" w:rsidRPr="00833324">
        <w:rPr>
          <w:b/>
          <w:sz w:val="24"/>
          <w:lang w:val="fr-CA"/>
        </w:rPr>
        <w:t>202</w:t>
      </w:r>
      <w:r>
        <w:rPr>
          <w:b/>
          <w:sz w:val="24"/>
          <w:lang w:val="fr-CA"/>
        </w:rPr>
        <w:t>7</w:t>
      </w:r>
      <w:r w:rsidR="00957043" w:rsidRPr="00833324">
        <w:rPr>
          <w:sz w:val="24"/>
          <w:lang w:val="fr-CA"/>
        </w:rPr>
        <w:t xml:space="preserve"> (Q</w:t>
      </w:r>
      <w:r w:rsidR="00CA1697" w:rsidRPr="00833324">
        <w:rPr>
          <w:sz w:val="24"/>
          <w:lang w:val="fr-CA"/>
        </w:rPr>
        <w:t>uébec</w:t>
      </w:r>
      <w:r w:rsidR="00957043" w:rsidRPr="00833324">
        <w:rPr>
          <w:sz w:val="24"/>
          <w:lang w:val="fr-CA"/>
        </w:rPr>
        <w:t>)</w:t>
      </w:r>
      <w:bookmarkEnd w:id="33"/>
    </w:p>
    <w:p w14:paraId="3224ED60" w14:textId="77777777" w:rsidR="00040A47" w:rsidRPr="00833324" w:rsidRDefault="00040A47">
      <w:pPr>
        <w:rPr>
          <w:lang w:val="fr-CA"/>
        </w:rPr>
      </w:pPr>
    </w:p>
    <w:p w14:paraId="6D6D8E6D" w14:textId="3D4E0253" w:rsidR="0010297D" w:rsidRDefault="0010297D" w:rsidP="0010297D">
      <w:pPr>
        <w:spacing w:after="80"/>
        <w:rPr>
          <w:sz w:val="18"/>
          <w:szCs w:val="18"/>
          <w:lang w:val="fr-CA"/>
        </w:rPr>
      </w:pPr>
    </w:p>
    <w:sectPr w:rsidR="0010297D" w:rsidSect="002470DE">
      <w:headerReference w:type="default" r:id="rId11"/>
      <w:pgSz w:w="12240" w:h="15840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F93CB" w14:textId="77777777" w:rsidR="00C86BEE" w:rsidRDefault="00C86BEE">
      <w:r>
        <w:separator/>
      </w:r>
    </w:p>
  </w:endnote>
  <w:endnote w:type="continuationSeparator" w:id="0">
    <w:p w14:paraId="67E5FCED" w14:textId="77777777" w:rsidR="00C86BEE" w:rsidRDefault="00C8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BDFBA" w14:textId="77777777" w:rsidR="00C86BEE" w:rsidRDefault="00C86BEE">
      <w:r>
        <w:separator/>
      </w:r>
    </w:p>
  </w:footnote>
  <w:footnote w:type="continuationSeparator" w:id="0">
    <w:p w14:paraId="22621B3A" w14:textId="77777777" w:rsidR="00C86BEE" w:rsidRDefault="00C8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99824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04A13B" w14:textId="77777777" w:rsidR="00040A47" w:rsidRDefault="00957043">
        <w:pPr>
          <w:pStyle w:val="Header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5EAA34F1" w14:textId="77777777" w:rsidR="00040A47" w:rsidRPr="007D2D93" w:rsidRDefault="00040A47" w:rsidP="007D2D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AB1E1120"/>
    <w:lvl w:ilvl="0">
      <w:start w:val="1"/>
      <w:numFmt w:val="bullet"/>
      <w:lvlText w:val=""/>
      <w:lvlJc w:val="left"/>
      <w:pPr>
        <w:widowControl w:val="0"/>
        <w:tabs>
          <w:tab w:val="num" w:pos="360"/>
        </w:tabs>
        <w:autoSpaceDE w:val="0"/>
        <w:autoSpaceDN w:val="0"/>
        <w:adjustRightInd w:val="0"/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1" w15:restartNumberingAfterBreak="0">
    <w:nsid w:val="00000002"/>
    <w:multiLevelType w:val="singleLevel"/>
    <w:tmpl w:val="04090001"/>
    <w:lvl w:ilvl="0">
      <w:start w:val="1"/>
      <w:numFmt w:val="bullet"/>
      <w:lvlText w:val=""/>
      <w:lvlJc w:val="left"/>
      <w:pPr>
        <w:widowControl w:val="0"/>
        <w:tabs>
          <w:tab w:val="num" w:pos="360"/>
        </w:tabs>
        <w:autoSpaceDE w:val="0"/>
        <w:autoSpaceDN w:val="0"/>
        <w:adjustRightInd w:val="0"/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2" w15:restartNumberingAfterBreak="0">
    <w:nsid w:val="00000003"/>
    <w:multiLevelType w:val="singleLevel"/>
    <w:tmpl w:val="04090001"/>
    <w:lvl w:ilvl="0">
      <w:start w:val="1"/>
      <w:numFmt w:val="bullet"/>
      <w:lvlText w:val=""/>
      <w:lvlJc w:val="left"/>
      <w:pPr>
        <w:widowControl w:val="0"/>
        <w:tabs>
          <w:tab w:val="num" w:pos="360"/>
        </w:tabs>
        <w:autoSpaceDE w:val="0"/>
        <w:autoSpaceDN w:val="0"/>
        <w:adjustRightInd w:val="0"/>
        <w:ind w:left="360" w:hanging="360"/>
      </w:pPr>
      <w:rPr>
        <w:rFonts w:ascii="Symbol" w:hAnsi="Symbol" w:cs="Symbol"/>
        <w:sz w:val="24"/>
        <w:szCs w:val="24"/>
      </w:rPr>
    </w:lvl>
  </w:abstractNum>
  <w:num w:numId="1" w16cid:durableId="2132703740">
    <w:abstractNumId w:val="1"/>
  </w:num>
  <w:num w:numId="2" w16cid:durableId="1055550177">
    <w:abstractNumId w:val="0"/>
  </w:num>
  <w:num w:numId="3" w16cid:durableId="1177502579">
    <w:abstractNumId w:val="2"/>
  </w:num>
  <w:num w:numId="4" w16cid:durableId="1980456723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 w:val="0"/>
          <w:i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D10"/>
    <w:rsid w:val="00040A47"/>
    <w:rsid w:val="000720E2"/>
    <w:rsid w:val="00086C54"/>
    <w:rsid w:val="00094962"/>
    <w:rsid w:val="0009686D"/>
    <w:rsid w:val="000A2C9D"/>
    <w:rsid w:val="000B0856"/>
    <w:rsid w:val="000B1634"/>
    <w:rsid w:val="000D70E9"/>
    <w:rsid w:val="000E1894"/>
    <w:rsid w:val="000E7E35"/>
    <w:rsid w:val="00101D6A"/>
    <w:rsid w:val="0010297D"/>
    <w:rsid w:val="00105791"/>
    <w:rsid w:val="00110FC7"/>
    <w:rsid w:val="00142F73"/>
    <w:rsid w:val="00147309"/>
    <w:rsid w:val="00162FAC"/>
    <w:rsid w:val="00166A1A"/>
    <w:rsid w:val="00167EBF"/>
    <w:rsid w:val="001959FC"/>
    <w:rsid w:val="001E255B"/>
    <w:rsid w:val="001F13CE"/>
    <w:rsid w:val="001F354E"/>
    <w:rsid w:val="0021326E"/>
    <w:rsid w:val="00213D10"/>
    <w:rsid w:val="002254FE"/>
    <w:rsid w:val="00264B42"/>
    <w:rsid w:val="00270CC8"/>
    <w:rsid w:val="00284E36"/>
    <w:rsid w:val="002910E7"/>
    <w:rsid w:val="002C465E"/>
    <w:rsid w:val="002F7812"/>
    <w:rsid w:val="0030713F"/>
    <w:rsid w:val="003204F4"/>
    <w:rsid w:val="003224AA"/>
    <w:rsid w:val="00327CE3"/>
    <w:rsid w:val="00336A61"/>
    <w:rsid w:val="00351691"/>
    <w:rsid w:val="0038155A"/>
    <w:rsid w:val="00381ACB"/>
    <w:rsid w:val="00390965"/>
    <w:rsid w:val="003C4B42"/>
    <w:rsid w:val="003C665E"/>
    <w:rsid w:val="003E5CB2"/>
    <w:rsid w:val="003F7356"/>
    <w:rsid w:val="00446345"/>
    <w:rsid w:val="00471985"/>
    <w:rsid w:val="0047297A"/>
    <w:rsid w:val="00494941"/>
    <w:rsid w:val="00495A8F"/>
    <w:rsid w:val="004A4D86"/>
    <w:rsid w:val="004F21E3"/>
    <w:rsid w:val="00501CD2"/>
    <w:rsid w:val="00536EB6"/>
    <w:rsid w:val="00540C07"/>
    <w:rsid w:val="0054159B"/>
    <w:rsid w:val="005607D9"/>
    <w:rsid w:val="00575AF9"/>
    <w:rsid w:val="00582ACB"/>
    <w:rsid w:val="005A6B2C"/>
    <w:rsid w:val="005D60A2"/>
    <w:rsid w:val="00613A33"/>
    <w:rsid w:val="00614326"/>
    <w:rsid w:val="006166A0"/>
    <w:rsid w:val="00624671"/>
    <w:rsid w:val="00631168"/>
    <w:rsid w:val="00645CAF"/>
    <w:rsid w:val="00656740"/>
    <w:rsid w:val="0066002B"/>
    <w:rsid w:val="00670A05"/>
    <w:rsid w:val="006805D4"/>
    <w:rsid w:val="00695376"/>
    <w:rsid w:val="006A62B3"/>
    <w:rsid w:val="006A76A2"/>
    <w:rsid w:val="006B44EE"/>
    <w:rsid w:val="006C0428"/>
    <w:rsid w:val="006C4834"/>
    <w:rsid w:val="006E6260"/>
    <w:rsid w:val="0072397A"/>
    <w:rsid w:val="00733349"/>
    <w:rsid w:val="00756DDD"/>
    <w:rsid w:val="00761EBE"/>
    <w:rsid w:val="00764BA7"/>
    <w:rsid w:val="00765031"/>
    <w:rsid w:val="00784C81"/>
    <w:rsid w:val="007A0B40"/>
    <w:rsid w:val="007C3C24"/>
    <w:rsid w:val="007C7087"/>
    <w:rsid w:val="007E5E07"/>
    <w:rsid w:val="00812D03"/>
    <w:rsid w:val="00830D83"/>
    <w:rsid w:val="00833324"/>
    <w:rsid w:val="00860C2D"/>
    <w:rsid w:val="00864DE1"/>
    <w:rsid w:val="00886922"/>
    <w:rsid w:val="008B6BB6"/>
    <w:rsid w:val="008B71B1"/>
    <w:rsid w:val="008D37A4"/>
    <w:rsid w:val="008D6F5D"/>
    <w:rsid w:val="008F73A7"/>
    <w:rsid w:val="00957043"/>
    <w:rsid w:val="0096226B"/>
    <w:rsid w:val="009759C2"/>
    <w:rsid w:val="009C11FD"/>
    <w:rsid w:val="009C7C8B"/>
    <w:rsid w:val="009E4403"/>
    <w:rsid w:val="009F4774"/>
    <w:rsid w:val="00A21233"/>
    <w:rsid w:val="00A261FD"/>
    <w:rsid w:val="00A26C56"/>
    <w:rsid w:val="00AC4EA7"/>
    <w:rsid w:val="00AE3B11"/>
    <w:rsid w:val="00B02162"/>
    <w:rsid w:val="00B066CD"/>
    <w:rsid w:val="00B2270A"/>
    <w:rsid w:val="00B360C1"/>
    <w:rsid w:val="00B405BD"/>
    <w:rsid w:val="00B423A5"/>
    <w:rsid w:val="00B447E0"/>
    <w:rsid w:val="00B54171"/>
    <w:rsid w:val="00B60410"/>
    <w:rsid w:val="00B67853"/>
    <w:rsid w:val="00B85B4C"/>
    <w:rsid w:val="00BB102E"/>
    <w:rsid w:val="00BE1813"/>
    <w:rsid w:val="00BE25FA"/>
    <w:rsid w:val="00C2378B"/>
    <w:rsid w:val="00C30D28"/>
    <w:rsid w:val="00C35A8C"/>
    <w:rsid w:val="00C41FF2"/>
    <w:rsid w:val="00C759EA"/>
    <w:rsid w:val="00C86BEE"/>
    <w:rsid w:val="00C946EC"/>
    <w:rsid w:val="00CA1697"/>
    <w:rsid w:val="00CA265F"/>
    <w:rsid w:val="00CA76E9"/>
    <w:rsid w:val="00CB6C41"/>
    <w:rsid w:val="00CC5F9C"/>
    <w:rsid w:val="00D01566"/>
    <w:rsid w:val="00D13B99"/>
    <w:rsid w:val="00D34826"/>
    <w:rsid w:val="00D62F6B"/>
    <w:rsid w:val="00D6474D"/>
    <w:rsid w:val="00D741EC"/>
    <w:rsid w:val="00D74941"/>
    <w:rsid w:val="00D87B10"/>
    <w:rsid w:val="00D9271E"/>
    <w:rsid w:val="00D96E3C"/>
    <w:rsid w:val="00DB4E3B"/>
    <w:rsid w:val="00DF5A3D"/>
    <w:rsid w:val="00DF64C4"/>
    <w:rsid w:val="00E01336"/>
    <w:rsid w:val="00E030EE"/>
    <w:rsid w:val="00E11A39"/>
    <w:rsid w:val="00E167C4"/>
    <w:rsid w:val="00E3074F"/>
    <w:rsid w:val="00E45E1D"/>
    <w:rsid w:val="00E6757B"/>
    <w:rsid w:val="00EB5FD9"/>
    <w:rsid w:val="00EB642D"/>
    <w:rsid w:val="00EC2570"/>
    <w:rsid w:val="00EC45E5"/>
    <w:rsid w:val="00EF2369"/>
    <w:rsid w:val="00F16EE3"/>
    <w:rsid w:val="00F46947"/>
    <w:rsid w:val="00F53CDA"/>
    <w:rsid w:val="00F77B72"/>
    <w:rsid w:val="00FA6127"/>
    <w:rsid w:val="00FB34CA"/>
    <w:rsid w:val="00FD6143"/>
    <w:rsid w:val="00FE2BA5"/>
    <w:rsid w:val="00FF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9F3AD4"/>
  <w15:docId w15:val="{1C6ACC8B-55B6-419F-89FB-90A339B8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qFormat="1"/>
    <w:lsdException w:name="heading 7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16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val="en-CA" w:eastAsia="en-CA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DF1169"/>
    <w:pPr>
      <w:keepNext/>
      <w:widowControl/>
      <w:outlineLvl w:val="0"/>
    </w:pPr>
    <w:rPr>
      <w:i/>
      <w:iCs/>
      <w:sz w:val="18"/>
      <w:szCs w:val="18"/>
      <w:lang w:val="en-US"/>
    </w:rPr>
  </w:style>
  <w:style w:type="paragraph" w:styleId="Heading2">
    <w:name w:val="heading 2"/>
    <w:aliases w:val="h2"/>
    <w:basedOn w:val="Normal"/>
    <w:next w:val="Normal"/>
    <w:link w:val="Heading2Char"/>
    <w:uiPriority w:val="99"/>
    <w:qFormat/>
    <w:rsid w:val="00DF1169"/>
    <w:pPr>
      <w:keepNext/>
      <w:outlineLvl w:val="1"/>
    </w:pPr>
    <w:rPr>
      <w:b/>
      <w:bCs/>
    </w:rPr>
  </w:style>
  <w:style w:type="paragraph" w:styleId="Heading3">
    <w:name w:val="heading 3"/>
    <w:aliases w:val="h3"/>
    <w:basedOn w:val="Normal"/>
    <w:next w:val="Normal"/>
    <w:link w:val="Heading3Char"/>
    <w:uiPriority w:val="99"/>
    <w:qFormat/>
    <w:rsid w:val="00DF1169"/>
    <w:pPr>
      <w:keepNext/>
      <w:ind w:left="2160" w:hanging="2160"/>
      <w:outlineLvl w:val="2"/>
    </w:pPr>
    <w:rPr>
      <w:b/>
      <w:bCs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DF1169"/>
    <w:pPr>
      <w:keepNext/>
      <w:outlineLvl w:val="3"/>
    </w:pPr>
    <w:rPr>
      <w:rFonts w:ascii="Arial" w:hAnsi="Arial" w:cs="Arial"/>
      <w:i/>
      <w:iCs/>
      <w:vanish/>
    </w:rPr>
  </w:style>
  <w:style w:type="paragraph" w:styleId="Heading5">
    <w:name w:val="heading 5"/>
    <w:aliases w:val="h5"/>
    <w:basedOn w:val="Normal"/>
    <w:next w:val="Normal"/>
    <w:link w:val="Heading5Char"/>
    <w:qFormat/>
    <w:rsid w:val="00DF1169"/>
    <w:pPr>
      <w:keepNext/>
      <w:ind w:left="2160" w:hanging="2160"/>
      <w:jc w:val="center"/>
      <w:outlineLvl w:val="4"/>
    </w:pPr>
    <w:rPr>
      <w:b/>
      <w:bCs/>
    </w:rPr>
  </w:style>
  <w:style w:type="paragraph" w:styleId="Heading6">
    <w:name w:val="heading 6"/>
    <w:aliases w:val="h6"/>
    <w:basedOn w:val="Normal"/>
    <w:next w:val="Normal"/>
    <w:link w:val="Heading6Char"/>
    <w:uiPriority w:val="99"/>
    <w:qFormat/>
    <w:rsid w:val="00DF1169"/>
    <w:pPr>
      <w:keepNext/>
      <w:tabs>
        <w:tab w:val="left" w:pos="1440"/>
      </w:tabs>
      <w:spacing w:line="240" w:lineRule="atLeast"/>
      <w:ind w:left="720"/>
      <w:jc w:val="center"/>
      <w:outlineLvl w:val="5"/>
    </w:pPr>
    <w:rPr>
      <w:rFonts w:ascii="Arial" w:hAnsi="Arial" w:cs="Arial"/>
      <w:b/>
      <w:bCs/>
      <w:vanish/>
      <w:color w:val="000000"/>
      <w:lang w:val="en-US"/>
    </w:rPr>
  </w:style>
  <w:style w:type="paragraph" w:styleId="Heading7">
    <w:name w:val="heading 7"/>
    <w:aliases w:val="h7"/>
    <w:basedOn w:val="Normal"/>
    <w:next w:val="Normal"/>
    <w:link w:val="Heading7Char"/>
    <w:uiPriority w:val="99"/>
    <w:qFormat/>
    <w:rsid w:val="00DF1169"/>
    <w:pPr>
      <w:keepNext/>
      <w:spacing w:line="240" w:lineRule="atLeast"/>
      <w:jc w:val="center"/>
      <w:outlineLvl w:val="6"/>
    </w:pPr>
    <w:rPr>
      <w:rFonts w:ascii="Arial" w:hAnsi="Arial" w:cs="Arial"/>
      <w:b/>
      <w:bCs/>
      <w:vanish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DF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semiHidden/>
    <w:rsid w:val="00DF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semiHidden/>
    <w:rsid w:val="00DF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semiHidden/>
    <w:rsid w:val="00DF1169"/>
    <w:rPr>
      <w:b/>
      <w:bCs/>
      <w:sz w:val="28"/>
      <w:szCs w:val="28"/>
    </w:rPr>
  </w:style>
  <w:style w:type="character" w:customStyle="1" w:styleId="Heading5Char">
    <w:name w:val="Heading 5 Char"/>
    <w:aliases w:val="h5 Char"/>
    <w:basedOn w:val="DefaultParagraphFont"/>
    <w:link w:val="Heading5"/>
    <w:semiHidden/>
    <w:rsid w:val="00DF1169"/>
    <w:rPr>
      <w:b/>
      <w:bCs/>
      <w:i/>
      <w:iCs/>
      <w:sz w:val="26"/>
      <w:szCs w:val="26"/>
    </w:rPr>
  </w:style>
  <w:style w:type="character" w:customStyle="1" w:styleId="Heading6Char">
    <w:name w:val="Heading 6 Char"/>
    <w:aliases w:val="h6 Char"/>
    <w:basedOn w:val="DefaultParagraphFont"/>
    <w:link w:val="Heading6"/>
    <w:uiPriority w:val="9"/>
    <w:semiHidden/>
    <w:rsid w:val="00DF1169"/>
    <w:rPr>
      <w:b/>
      <w:bCs/>
    </w:rPr>
  </w:style>
  <w:style w:type="character" w:customStyle="1" w:styleId="Heading7Char">
    <w:name w:val="Heading 7 Char"/>
    <w:aliases w:val="h7 Char"/>
    <w:basedOn w:val="DefaultParagraphFont"/>
    <w:link w:val="Heading7"/>
    <w:uiPriority w:val="9"/>
    <w:semiHidden/>
    <w:rsid w:val="00DF1169"/>
    <w:rPr>
      <w:sz w:val="24"/>
      <w:szCs w:val="24"/>
    </w:rPr>
  </w:style>
  <w:style w:type="character" w:styleId="Hyperlink">
    <w:name w:val="Hyperlink"/>
    <w:basedOn w:val="DefaultParagraphFont"/>
    <w:hidden/>
    <w:uiPriority w:val="99"/>
    <w:rsid w:val="00DF1169"/>
    <w:rPr>
      <w:rFonts w:ascii="Times New Roman" w:hAnsi="Times New Roman" w:cs="Times New Roman"/>
      <w:color w:val="0000FF"/>
      <w:sz w:val="24"/>
      <w:szCs w:val="24"/>
      <w:u w:val="single"/>
      <w:lang w:val="en-CA"/>
    </w:rPr>
  </w:style>
  <w:style w:type="paragraph" w:styleId="Header">
    <w:name w:val="header"/>
    <w:basedOn w:val="Normal"/>
    <w:link w:val="HeaderChar"/>
    <w:hidden/>
    <w:uiPriority w:val="99"/>
    <w:rsid w:val="00DF11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16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hidden/>
    <w:uiPriority w:val="99"/>
    <w:rsid w:val="00DF11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169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aliases w:val="bti"/>
    <w:basedOn w:val="Normal"/>
    <w:link w:val="BodyTextIndentChar"/>
    <w:hidden/>
    <w:uiPriority w:val="99"/>
    <w:rsid w:val="00DF1169"/>
    <w:pPr>
      <w:ind w:left="2160" w:hanging="2160"/>
    </w:pPr>
    <w:rPr>
      <w:rFonts w:ascii="Arial" w:hAnsi="Arial" w:cs="Arial"/>
      <w:color w:val="000000"/>
      <w:sz w:val="20"/>
      <w:szCs w:val="20"/>
      <w:lang w:val="en-US"/>
    </w:rPr>
  </w:style>
  <w:style w:type="character" w:customStyle="1" w:styleId="BodyTextIndentChar">
    <w:name w:val="Body Text Indent Char"/>
    <w:aliases w:val="bti Char"/>
    <w:basedOn w:val="DefaultParagraphFont"/>
    <w:link w:val="BodyTextIndent"/>
    <w:uiPriority w:val="99"/>
    <w:semiHidden/>
    <w:rsid w:val="00DF1169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aliases w:val="bti2"/>
    <w:basedOn w:val="Normal"/>
    <w:link w:val="BodyTextIndent2Char"/>
    <w:hidden/>
    <w:uiPriority w:val="99"/>
    <w:rsid w:val="00DF1169"/>
    <w:pPr>
      <w:tabs>
        <w:tab w:val="left" w:pos="1440"/>
      </w:tabs>
      <w:spacing w:line="240" w:lineRule="atLeast"/>
      <w:ind w:left="720"/>
    </w:pPr>
    <w:rPr>
      <w:rFonts w:ascii="Arial" w:hAnsi="Arial" w:cs="Arial"/>
      <w:color w:val="000000"/>
      <w:sz w:val="20"/>
      <w:szCs w:val="20"/>
      <w:lang w:val="en-US"/>
    </w:rPr>
  </w:style>
  <w:style w:type="character" w:customStyle="1" w:styleId="BodyTextIndent2Char">
    <w:name w:val="Body Text Indent 2 Char"/>
    <w:aliases w:val="bti2 Char"/>
    <w:basedOn w:val="DefaultParagraphFont"/>
    <w:link w:val="BodyTextIndent2"/>
    <w:uiPriority w:val="99"/>
    <w:semiHidden/>
    <w:rsid w:val="00DF1169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aliases w:val="bti3"/>
    <w:basedOn w:val="Normal"/>
    <w:link w:val="BodyTextIndent3Char"/>
    <w:hidden/>
    <w:uiPriority w:val="99"/>
    <w:rsid w:val="00DF1169"/>
    <w:pPr>
      <w:spacing w:line="240" w:lineRule="atLeast"/>
      <w:ind w:left="540"/>
    </w:pPr>
    <w:rPr>
      <w:rFonts w:ascii="Arial" w:hAnsi="Arial" w:cs="Arial"/>
      <w:color w:val="000000"/>
      <w:sz w:val="20"/>
      <w:szCs w:val="20"/>
      <w:lang w:val="en-US"/>
    </w:rPr>
  </w:style>
  <w:style w:type="character" w:customStyle="1" w:styleId="BodyTextIndent3Char">
    <w:name w:val="Body Text Indent 3 Char"/>
    <w:aliases w:val="bti3 Char"/>
    <w:basedOn w:val="DefaultParagraphFont"/>
    <w:link w:val="BodyTextIndent3"/>
    <w:uiPriority w:val="99"/>
    <w:semiHidden/>
    <w:rsid w:val="00DF1169"/>
    <w:rPr>
      <w:rFonts w:ascii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hidden/>
    <w:uiPriority w:val="99"/>
    <w:rsid w:val="00DF1169"/>
    <w:pPr>
      <w:spacing w:line="240" w:lineRule="atLeast"/>
    </w:pPr>
    <w:rPr>
      <w:rFonts w:ascii="Arial" w:hAnsi="Arial" w:cs="Arial"/>
      <w:color w:val="00000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F116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hidden/>
    <w:uiPriority w:val="99"/>
    <w:rsid w:val="00DF1169"/>
    <w:rPr>
      <w:rFonts w:ascii="Times New Roman" w:hAnsi="Times New Roman" w:cs="Times New Roman"/>
      <w:color w:val="800080"/>
      <w:sz w:val="24"/>
      <w:szCs w:val="24"/>
      <w:u w:val="single"/>
      <w:lang w:val="en-CA"/>
    </w:rPr>
  </w:style>
  <w:style w:type="character" w:styleId="PageNumber">
    <w:name w:val="page number"/>
    <w:basedOn w:val="DefaultParagraphFont"/>
    <w:hidden/>
    <w:uiPriority w:val="99"/>
    <w:rsid w:val="00DF1169"/>
    <w:rPr>
      <w:rFonts w:ascii="Times New Roman" w:hAnsi="Times New Roman" w:cs="Times New Roman"/>
      <w:sz w:val="24"/>
      <w:szCs w:val="24"/>
      <w:lang w:val="en-CA"/>
    </w:rPr>
  </w:style>
  <w:style w:type="paragraph" w:styleId="Title">
    <w:name w:val="Title"/>
    <w:aliases w:val="t"/>
    <w:basedOn w:val="Normal"/>
    <w:link w:val="TitleChar"/>
    <w:uiPriority w:val="99"/>
    <w:qFormat/>
    <w:rsid w:val="00DF1169"/>
    <w:pPr>
      <w:jc w:val="center"/>
    </w:pPr>
    <w:rPr>
      <w:b/>
      <w:bCs/>
    </w:rPr>
  </w:style>
  <w:style w:type="character" w:customStyle="1" w:styleId="TitleChar">
    <w:name w:val="Title Char"/>
    <w:aliases w:val="t Char"/>
    <w:basedOn w:val="DefaultParagraphFont"/>
    <w:link w:val="Title"/>
    <w:uiPriority w:val="10"/>
    <w:rsid w:val="00DF116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CommentReference">
    <w:name w:val="annotation reference"/>
    <w:basedOn w:val="DefaultParagraphFont"/>
    <w:uiPriority w:val="99"/>
    <w:rsid w:val="00DF1169"/>
    <w:rPr>
      <w:sz w:val="16"/>
      <w:szCs w:val="16"/>
    </w:rPr>
  </w:style>
  <w:style w:type="paragraph" w:styleId="CommentText">
    <w:name w:val="annotation text"/>
    <w:basedOn w:val="Normal"/>
    <w:next w:val="Title"/>
    <w:link w:val="CommentTextChar"/>
    <w:uiPriority w:val="99"/>
    <w:rsid w:val="00DF1169"/>
    <w:pPr>
      <w:widowControl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16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aliases w:val="bt2"/>
    <w:basedOn w:val="Normal"/>
    <w:link w:val="BodyText2Char"/>
    <w:hidden/>
    <w:uiPriority w:val="99"/>
    <w:rsid w:val="00DF1169"/>
    <w:rPr>
      <w:i/>
      <w:iCs/>
    </w:rPr>
  </w:style>
  <w:style w:type="character" w:customStyle="1" w:styleId="BodyText2Char">
    <w:name w:val="Body Text 2 Char"/>
    <w:aliases w:val="bt2 Char"/>
    <w:basedOn w:val="DefaultParagraphFont"/>
    <w:link w:val="BodyText2"/>
    <w:uiPriority w:val="99"/>
    <w:semiHidden/>
    <w:rsid w:val="00DF1169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hidden/>
    <w:uiPriority w:val="99"/>
    <w:rsid w:val="00DF116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rFonts w:ascii="Arial" w:hAnsi="Arial" w:cs="Arial"/>
      <w:vanish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F1169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hidden/>
    <w:uiPriority w:val="99"/>
    <w:rsid w:val="00DF11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hidden/>
    <w:uiPriority w:val="99"/>
    <w:rsid w:val="00DF1169"/>
    <w:rPr>
      <w:rFonts w:ascii="Tahoma" w:hAnsi="Tahoma" w:cs="Tahoma"/>
      <w:sz w:val="16"/>
      <w:szCs w:val="16"/>
      <w:lang w:val="en-CA"/>
    </w:rPr>
  </w:style>
  <w:style w:type="paragraph" w:customStyle="1" w:styleId="DeltaViewTableHeading">
    <w:name w:val="DeltaView Table Heading"/>
    <w:basedOn w:val="Normal"/>
    <w:uiPriority w:val="99"/>
    <w:rsid w:val="00DF1169"/>
    <w:pPr>
      <w:widowControl/>
      <w:spacing w:after="120"/>
    </w:pPr>
    <w:rPr>
      <w:rFonts w:ascii="Arial" w:hAnsi="Arial" w:cs="Arial"/>
      <w:b/>
      <w:bCs/>
      <w:lang w:val="en-US"/>
    </w:rPr>
  </w:style>
  <w:style w:type="paragraph" w:customStyle="1" w:styleId="DeltaViewTableBody">
    <w:name w:val="DeltaView Table Body"/>
    <w:basedOn w:val="Normal"/>
    <w:uiPriority w:val="99"/>
    <w:rsid w:val="00DF1169"/>
    <w:pPr>
      <w:widowControl/>
    </w:pPr>
    <w:rPr>
      <w:rFonts w:ascii="Arial" w:hAnsi="Arial" w:cs="Arial"/>
      <w:lang w:val="en-US"/>
    </w:rPr>
  </w:style>
  <w:style w:type="paragraph" w:customStyle="1" w:styleId="DeltaViewAnnounce">
    <w:name w:val="DeltaView Announce"/>
    <w:uiPriority w:val="99"/>
    <w:rsid w:val="00DF1169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cs="Arial"/>
      <w:sz w:val="24"/>
      <w:szCs w:val="24"/>
      <w:lang w:val="en-GB" w:eastAsia="en-CA"/>
    </w:rPr>
  </w:style>
  <w:style w:type="character" w:customStyle="1" w:styleId="DeltaViewInsertion">
    <w:name w:val="DeltaView Insertion"/>
    <w:rsid w:val="00DF1169"/>
    <w:rPr>
      <w:color w:val="0000FF"/>
      <w:u w:val="double"/>
    </w:rPr>
  </w:style>
  <w:style w:type="character" w:customStyle="1" w:styleId="DeltaViewDeletion">
    <w:name w:val="DeltaView Deletion"/>
    <w:uiPriority w:val="99"/>
    <w:rsid w:val="00DF1169"/>
    <w:rPr>
      <w:strike/>
      <w:color w:val="FF0000"/>
    </w:rPr>
  </w:style>
  <w:style w:type="character" w:customStyle="1" w:styleId="DeltaViewMoveSource">
    <w:name w:val="DeltaView Move Source"/>
    <w:uiPriority w:val="99"/>
    <w:rsid w:val="00DF1169"/>
    <w:rPr>
      <w:strike/>
      <w:color w:val="00C000"/>
    </w:rPr>
  </w:style>
  <w:style w:type="character" w:customStyle="1" w:styleId="DeltaViewMoveDestination">
    <w:name w:val="DeltaView Move Destination"/>
    <w:uiPriority w:val="99"/>
    <w:rsid w:val="00DF1169"/>
    <w:rPr>
      <w:color w:val="00C000"/>
      <w:u w:val="double"/>
    </w:rPr>
  </w:style>
  <w:style w:type="character" w:customStyle="1" w:styleId="DeltaViewChangeNumber">
    <w:name w:val="DeltaView Change Number"/>
    <w:uiPriority w:val="99"/>
    <w:rsid w:val="00DF1169"/>
    <w:rPr>
      <w:color w:val="000000"/>
      <w:vertAlign w:val="superscript"/>
    </w:rPr>
  </w:style>
  <w:style w:type="character" w:customStyle="1" w:styleId="DeltaViewDelimiter">
    <w:name w:val="DeltaView Delimiter"/>
    <w:uiPriority w:val="99"/>
    <w:rsid w:val="00DF1169"/>
  </w:style>
  <w:style w:type="paragraph" w:styleId="DocumentMap">
    <w:name w:val="Document Map"/>
    <w:basedOn w:val="Normal"/>
    <w:next w:val="BodyText2"/>
    <w:link w:val="DocumentMapChar"/>
    <w:uiPriority w:val="99"/>
    <w:rsid w:val="00DF1169"/>
    <w:pPr>
      <w:widowControl/>
      <w:shd w:val="clear" w:color="auto" w:fill="000080"/>
    </w:pPr>
    <w:rPr>
      <w:rFonts w:ascii="Tahoma" w:hAnsi="Tahoma" w:cs="Tahoma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F1169"/>
    <w:rPr>
      <w:rFonts w:ascii="Tahoma" w:hAnsi="Tahoma" w:cs="Tahoma"/>
      <w:sz w:val="16"/>
      <w:szCs w:val="16"/>
    </w:rPr>
  </w:style>
  <w:style w:type="character" w:customStyle="1" w:styleId="DeltaViewFormatChange">
    <w:name w:val="DeltaView Format Change"/>
    <w:uiPriority w:val="99"/>
    <w:rsid w:val="00DF1169"/>
    <w:rPr>
      <w:color w:val="000000"/>
    </w:rPr>
  </w:style>
  <w:style w:type="character" w:customStyle="1" w:styleId="DeltaViewMovedDeletion">
    <w:name w:val="DeltaView Moved Deletion"/>
    <w:uiPriority w:val="99"/>
    <w:rsid w:val="00DF1169"/>
    <w:rPr>
      <w:strike/>
      <w:color w:val="C08080"/>
    </w:rPr>
  </w:style>
  <w:style w:type="character" w:customStyle="1" w:styleId="DeltaViewComment">
    <w:name w:val="DeltaView Comment"/>
    <w:basedOn w:val="DefaultParagraphFont"/>
    <w:uiPriority w:val="99"/>
    <w:rsid w:val="00DF1169"/>
    <w:rPr>
      <w:color w:val="000000"/>
    </w:rPr>
  </w:style>
  <w:style w:type="character" w:customStyle="1" w:styleId="DeltaViewStyleChangeText">
    <w:name w:val="DeltaView Style Change Text"/>
    <w:uiPriority w:val="99"/>
    <w:rsid w:val="00DF1169"/>
    <w:rPr>
      <w:color w:val="000000"/>
      <w:u w:val="double"/>
    </w:rPr>
  </w:style>
  <w:style w:type="character" w:customStyle="1" w:styleId="DeltaViewStyleChangeLabel">
    <w:name w:val="DeltaView Style Change Label"/>
    <w:uiPriority w:val="99"/>
    <w:rsid w:val="00DF1169"/>
    <w:rPr>
      <w:color w:val="000000"/>
    </w:rPr>
  </w:style>
  <w:style w:type="character" w:customStyle="1" w:styleId="DeltaViewInsertedComment">
    <w:name w:val="DeltaView Inserted Comment"/>
    <w:basedOn w:val="DeltaViewComment"/>
    <w:uiPriority w:val="99"/>
    <w:rsid w:val="00DF1169"/>
    <w:rPr>
      <w:color w:val="0000FF"/>
      <w:u w:val="double"/>
    </w:rPr>
  </w:style>
  <w:style w:type="character" w:customStyle="1" w:styleId="DeltaViewDeletedComment">
    <w:name w:val="DeltaView Deleted Comment"/>
    <w:basedOn w:val="DeltaViewComment"/>
    <w:uiPriority w:val="99"/>
    <w:rsid w:val="00DF1169"/>
    <w:rPr>
      <w:strike/>
      <w:color w:val="FF0000"/>
    </w:rPr>
  </w:style>
  <w:style w:type="paragraph" w:styleId="CommentSubject">
    <w:name w:val="annotation subject"/>
    <w:basedOn w:val="CommentText"/>
    <w:next w:val="CommentText"/>
    <w:semiHidden/>
    <w:rsid w:val="00DF1169"/>
    <w:pPr>
      <w:widowControl w:val="0"/>
    </w:pPr>
    <w:rPr>
      <w:b/>
      <w:bCs/>
      <w:lang w:val="en-CA"/>
    </w:rPr>
  </w:style>
  <w:style w:type="paragraph" w:customStyle="1" w:styleId="Level1">
    <w:name w:val="Level 1"/>
    <w:basedOn w:val="Normal"/>
    <w:uiPriority w:val="99"/>
    <w:rsid w:val="00204508"/>
    <w:pPr>
      <w:tabs>
        <w:tab w:val="num" w:pos="360"/>
      </w:tabs>
      <w:ind w:left="360" w:hanging="360"/>
      <w:outlineLvl w:val="0"/>
    </w:pPr>
    <w:rPr>
      <w:sz w:val="20"/>
      <w:lang w:val="en-US" w:eastAsia="en-US"/>
    </w:rPr>
  </w:style>
  <w:style w:type="paragraph" w:styleId="Revision">
    <w:name w:val="Revision"/>
    <w:hidden/>
    <w:uiPriority w:val="99"/>
    <w:semiHidden/>
    <w:rsid w:val="00CC5F9C"/>
    <w:rPr>
      <w:rFonts w:ascii="Times New Roman" w:hAnsi="Times New Roman"/>
      <w:sz w:val="24"/>
      <w:szCs w:val="24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FD6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7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8A2845D8CC43419F9F547A289F8FA4" ma:contentTypeVersion="12" ma:contentTypeDescription="Create a new document." ma:contentTypeScope="" ma:versionID="803a9a3ccd163b03abb2afd8f9c5f6e6">
  <xsd:schema xmlns:xsd="http://www.w3.org/2001/XMLSchema" xmlns:xs="http://www.w3.org/2001/XMLSchema" xmlns:p="http://schemas.microsoft.com/office/2006/metadata/properties" xmlns:ns2="0430de57-01a4-4750-8c3a-ae259365c1b2" xmlns:ns3="c941c968-c3c2-4da5-9b72-0f55bf1b6b57" targetNamespace="http://schemas.microsoft.com/office/2006/metadata/properties" ma:root="true" ma:fieldsID="bb9f7c3e91814a041879a1da01fabd8e" ns2:_="" ns3:_="">
    <xsd:import namespace="0430de57-01a4-4750-8c3a-ae259365c1b2"/>
    <xsd:import namespace="c941c968-c3c2-4da5-9b72-0f55bf1b6b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0de57-01a4-4750-8c3a-ae259365c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ad7b06a-f9c4-496b-8e2d-70b562d37029}" ma:internalName="TaxCatchAll" ma:showField="CatchAllData" ma:web="0430de57-01a4-4750-8c3a-ae259365c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1c968-c3c2-4da5-9b72-0f55bf1b6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4959aa3-ed22-4bb4-afee-15e9dea1f3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30de57-01a4-4750-8c3a-ae259365c1b2" xsi:nil="true"/>
    <lcf76f155ced4ddcb4097134ff3c332f xmlns="c941c968-c3c2-4da5-9b72-0f55bf1b6b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75225A-C260-4CD2-9E5D-FAE9562713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0490B-9852-4B9C-94E2-C7AE78E72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0de57-01a4-4750-8c3a-ae259365c1b2"/>
    <ds:schemaRef ds:uri="c941c968-c3c2-4da5-9b72-0f55bf1b6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8EEC01-8951-4AF7-8AFA-15D655F3314D}">
  <ds:schemaRefs>
    <ds:schemaRef ds:uri="http://schemas.microsoft.com/office/2006/metadata/properties"/>
    <ds:schemaRef ds:uri="http://schemas.microsoft.com/office/infopath/2007/PartnerControls"/>
    <ds:schemaRef ds:uri="0430de57-01a4-4750-8c3a-ae259365c1b2"/>
    <ds:schemaRef ds:uri="c941c968-c3c2-4da5-9b72-0f55bf1b6b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584</Words>
  <Characters>3410</Characters>
  <Application>Microsoft Office Word</Application>
  <DocSecurity>0</DocSecurity>
  <Lines>74</Lines>
  <Paragraphs>41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Monique Boudreau</cp:lastModifiedBy>
  <cp:revision>6</cp:revision>
  <cp:lastPrinted>2025-12-03T12:48:00Z</cp:lastPrinted>
  <dcterms:created xsi:type="dcterms:W3CDTF">2022-11-21T20:04:00Z</dcterms:created>
  <dcterms:modified xsi:type="dcterms:W3CDTF">2025-12-04T16:46:00Z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FooterText">
    <vt:lpwstr>#5426577 v1</vt:lpwstr>
  </property>
  <property fmtid="{D5CDD505-2E9C-101B-9397-08002B2CF9AE}" pid="3" name="DMNumber">
    <vt:lpwstr>5426577</vt:lpwstr>
  </property>
  <property fmtid="{D5CDD505-2E9C-101B-9397-08002B2CF9AE}" pid="4" name="ContentTypeId">
    <vt:lpwstr>0x010100AC8A2845D8CC43419F9F547A289F8FA4</vt:lpwstr>
  </property>
  <property fmtid="{D5CDD505-2E9C-101B-9397-08002B2CF9AE}" pid="5" name="MediaServiceImageTags">
    <vt:lpwstr/>
  </property>
</Properties>
</file>